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BD" w:rsidRPr="00813C4D" w:rsidRDefault="005217EC" w:rsidP="00B505C5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bookmarkStart w:id="0" w:name="_GoBack"/>
      <w:bookmarkEnd w:id="0"/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1.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IDENTIFICACIÓN DEL PRODUCTO Y LA COMPAÑIA</w:t>
      </w:r>
    </w:p>
    <w:tbl>
      <w:tblPr>
        <w:tblStyle w:val="Tablaconcuadrcula"/>
        <w:tblpPr w:leftFromText="141" w:rightFromText="141" w:vertAnchor="text" w:tblpY="1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7903"/>
      </w:tblGrid>
      <w:tr w:rsidR="00CC54BD" w:rsidRPr="00720567" w:rsidTr="000600E6">
        <w:tc>
          <w:tcPr>
            <w:tcW w:w="3085" w:type="dxa"/>
          </w:tcPr>
          <w:p w:rsidR="001E731A" w:rsidRDefault="001E731A" w:rsidP="00CC54BD">
            <w:pPr>
              <w:rPr>
                <w:rFonts w:ascii="Arial" w:hAnsi="Arial" w:cs="Arial"/>
                <w:sz w:val="15"/>
                <w:szCs w:val="16"/>
                <w:lang w:val="es-GT"/>
              </w:rPr>
            </w:pPr>
            <w:r w:rsidRPr="001E731A">
              <w:rPr>
                <w:rFonts w:ascii="Arial" w:hAnsi="Arial" w:cs="Arial"/>
                <w:sz w:val="15"/>
                <w:szCs w:val="16"/>
                <w:lang w:val="es-GT"/>
              </w:rPr>
              <w:t>NOMBRE DEL PRODUCTO</w:t>
            </w:r>
          </w:p>
          <w:p w:rsidR="00CC54BD" w:rsidRPr="00720567" w:rsidRDefault="00CC54BD" w:rsidP="00CC54BD">
            <w:pPr>
              <w:rPr>
                <w:rFonts w:ascii="Arial" w:hAnsi="Arial" w:cs="Arial"/>
                <w:sz w:val="15"/>
                <w:szCs w:val="16"/>
                <w:lang w:val="es-GT"/>
              </w:rPr>
            </w:pPr>
            <w:r w:rsidRPr="00720567">
              <w:rPr>
                <w:rFonts w:ascii="Arial" w:hAnsi="Arial" w:cs="Arial"/>
                <w:sz w:val="15"/>
                <w:szCs w:val="16"/>
                <w:lang w:val="es-GT"/>
              </w:rPr>
              <w:t xml:space="preserve">NOMBRE DEL FORMULADOR Y DIRECCIÓN:  </w:t>
            </w:r>
          </w:p>
        </w:tc>
        <w:tc>
          <w:tcPr>
            <w:tcW w:w="7903" w:type="dxa"/>
          </w:tcPr>
          <w:p w:rsidR="00A629CF" w:rsidRPr="001E731A" w:rsidRDefault="001E731A" w:rsidP="001E731A">
            <w:pPr>
              <w:rPr>
                <w:rStyle w:val="longtext"/>
                <w:rFonts w:ascii="Arial" w:hAnsi="Arial" w:cs="Arial"/>
                <w:color w:val="000000"/>
                <w:sz w:val="15"/>
                <w:szCs w:val="15"/>
              </w:rPr>
            </w:pPr>
            <w:bookmarkStart w:id="1" w:name="OLE_LINK1"/>
            <w:bookmarkStart w:id="2" w:name="OLE_LINK2"/>
            <w:r w:rsidRPr="001E731A">
              <w:rPr>
                <w:rFonts w:ascii="Arial" w:hAnsi="Arial" w:cs="Arial"/>
                <w:color w:val="000000"/>
                <w:sz w:val="15"/>
                <w:szCs w:val="15"/>
              </w:rPr>
              <w:t>IMAZAPIC 17.5% + IMAZAPIR 52.5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%</w:t>
            </w:r>
            <w:r w:rsidRPr="001E731A">
              <w:rPr>
                <w:rFonts w:ascii="Arial" w:hAnsi="Arial" w:cs="Arial"/>
                <w:color w:val="000000"/>
                <w:sz w:val="15"/>
                <w:szCs w:val="15"/>
              </w:rPr>
              <w:t xml:space="preserve"> WG</w:t>
            </w:r>
          </w:p>
          <w:bookmarkEnd w:id="1"/>
          <w:bookmarkEnd w:id="2"/>
          <w:p w:rsidR="00555D47" w:rsidRPr="00720567" w:rsidRDefault="00555D47" w:rsidP="00555D4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20567">
              <w:rPr>
                <w:rFonts w:ascii="Arial" w:hAnsi="Arial" w:cs="Arial"/>
                <w:color w:val="000000"/>
                <w:sz w:val="15"/>
                <w:szCs w:val="15"/>
              </w:rPr>
              <w:t>Shandong Weifang Rainbow Chemical Co., Ltd.</w:t>
            </w:r>
          </w:p>
          <w:p w:rsidR="00CC54BD" w:rsidRPr="00720567" w:rsidRDefault="00555D47" w:rsidP="00555D4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20567">
              <w:rPr>
                <w:rFonts w:ascii="Arial" w:hAnsi="Arial" w:cs="Arial"/>
                <w:color w:val="000000"/>
                <w:sz w:val="15"/>
                <w:szCs w:val="15"/>
              </w:rPr>
              <w:t>Binhai Economic Development Area, Weifang, Shandong 262737, China</w:t>
            </w:r>
          </w:p>
        </w:tc>
      </w:tr>
      <w:tr w:rsidR="005217EC" w:rsidRPr="00720567" w:rsidTr="000600E6">
        <w:tc>
          <w:tcPr>
            <w:tcW w:w="3085" w:type="dxa"/>
          </w:tcPr>
          <w:p w:rsidR="005217EC" w:rsidRPr="00720567" w:rsidRDefault="005217EC" w:rsidP="00CC54BD">
            <w:pPr>
              <w:rPr>
                <w:rFonts w:ascii="Arial" w:hAnsi="Arial" w:cs="Arial"/>
                <w:sz w:val="15"/>
                <w:szCs w:val="15"/>
              </w:rPr>
            </w:pPr>
            <w:r w:rsidRPr="00720567">
              <w:rPr>
                <w:rFonts w:ascii="Arial" w:hAnsi="Arial" w:cs="Arial"/>
                <w:sz w:val="15"/>
                <w:szCs w:val="15"/>
              </w:rPr>
              <w:t xml:space="preserve">FAX:  </w:t>
            </w:r>
          </w:p>
        </w:tc>
        <w:tc>
          <w:tcPr>
            <w:tcW w:w="7903" w:type="dxa"/>
          </w:tcPr>
          <w:p w:rsidR="005217EC" w:rsidRPr="00720567" w:rsidRDefault="00D85A41" w:rsidP="00D85A41">
            <w:pPr>
              <w:rPr>
                <w:rFonts w:ascii="Arial" w:hAnsi="Arial" w:cs="Arial"/>
                <w:color w:val="000000"/>
                <w:sz w:val="15"/>
                <w:szCs w:val="15"/>
                <w:lang w:val="es-GT"/>
              </w:rPr>
            </w:pPr>
            <w:r w:rsidRPr="00720567">
              <w:rPr>
                <w:rFonts w:ascii="Arial" w:hAnsi="Arial" w:cs="Arial"/>
                <w:sz w:val="15"/>
                <w:szCs w:val="15"/>
              </w:rPr>
              <w:t>+86-531-88875232, 88875224</w:t>
            </w:r>
          </w:p>
        </w:tc>
      </w:tr>
      <w:tr w:rsidR="005217EC" w:rsidRPr="00720567" w:rsidTr="000600E6">
        <w:trPr>
          <w:trHeight w:val="602"/>
        </w:trPr>
        <w:tc>
          <w:tcPr>
            <w:tcW w:w="3085" w:type="dxa"/>
          </w:tcPr>
          <w:p w:rsidR="005217EC" w:rsidRPr="00E01749" w:rsidRDefault="007009A2" w:rsidP="00CC54BD">
            <w:pPr>
              <w:rPr>
                <w:rFonts w:ascii="Arial" w:hAnsi="Arial" w:cs="Arial"/>
                <w:sz w:val="16"/>
                <w:szCs w:val="16"/>
              </w:rPr>
            </w:pPr>
            <w:r w:rsidRPr="00E01749">
              <w:rPr>
                <w:rFonts w:ascii="Arial" w:hAnsi="Arial" w:cs="Arial"/>
                <w:sz w:val="16"/>
                <w:szCs w:val="16"/>
              </w:rPr>
              <w:t>NOMBRE QUÍMICO</w:t>
            </w:r>
            <w:r w:rsidR="005217EC" w:rsidRPr="00E0174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903" w:type="dxa"/>
          </w:tcPr>
          <w:p w:rsidR="005217EC" w:rsidRPr="001E731A" w:rsidRDefault="0067681E" w:rsidP="00E0174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E731A">
              <w:rPr>
                <w:rFonts w:ascii="Arial" w:hAnsi="Arial" w:cs="Arial"/>
                <w:color w:val="000000"/>
                <w:sz w:val="15"/>
                <w:szCs w:val="15"/>
              </w:rPr>
              <w:t xml:space="preserve">Imazapic: </w:t>
            </w:r>
            <w:r w:rsidR="00E01749" w:rsidRPr="001E731A">
              <w:rPr>
                <w:rFonts w:ascii="Arial" w:hAnsi="Arial" w:cs="Arial"/>
                <w:color w:val="000000"/>
                <w:sz w:val="15"/>
                <w:szCs w:val="15"/>
              </w:rPr>
              <w:t>2-[(</w:t>
            </w:r>
            <w:r w:rsidR="00E01749" w:rsidRPr="001E731A">
              <w:rPr>
                <w:i/>
                <w:iCs/>
                <w:color w:val="000000"/>
                <w:sz w:val="15"/>
                <w:szCs w:val="15"/>
              </w:rPr>
              <w:t>RS</w:t>
            </w:r>
            <w:r w:rsidR="00E01749" w:rsidRPr="001E731A">
              <w:rPr>
                <w:rFonts w:ascii="Arial" w:hAnsi="Arial" w:cs="Arial"/>
                <w:color w:val="000000"/>
                <w:sz w:val="15"/>
                <w:szCs w:val="15"/>
              </w:rPr>
              <w:t>)-4-isopropyl-4-methyl-5-oxo-2-imidazolin-2-yl]-5-methylnicotinic acid</w:t>
            </w:r>
          </w:p>
          <w:p w:rsidR="0067681E" w:rsidRPr="00E01749" w:rsidRDefault="0067681E" w:rsidP="00E01749">
            <w:pPr>
              <w:rPr>
                <w:rFonts w:ascii="Arial" w:hAnsi="Arial" w:cs="Arial"/>
                <w:sz w:val="16"/>
                <w:szCs w:val="16"/>
              </w:rPr>
            </w:pPr>
            <w:r w:rsidRPr="001E731A">
              <w:rPr>
                <w:rFonts w:ascii="Arial" w:hAnsi="Arial" w:cs="Arial"/>
                <w:color w:val="000000"/>
                <w:sz w:val="15"/>
                <w:szCs w:val="15"/>
              </w:rPr>
              <w:t>Imazapir:2-[(RS)-4-isopropyl-4-methyl-5-oxo-2-imidazolin-2-yl]nicotinic acid</w:t>
            </w:r>
          </w:p>
        </w:tc>
      </w:tr>
      <w:tr w:rsidR="005217EC" w:rsidRPr="00720567" w:rsidTr="000600E6">
        <w:tc>
          <w:tcPr>
            <w:tcW w:w="3085" w:type="dxa"/>
          </w:tcPr>
          <w:p w:rsidR="005217EC" w:rsidRPr="00720567" w:rsidRDefault="007009A2" w:rsidP="00CC54BD">
            <w:pPr>
              <w:rPr>
                <w:rFonts w:ascii="Arial" w:hAnsi="Arial" w:cs="Arial"/>
                <w:sz w:val="15"/>
                <w:szCs w:val="15"/>
              </w:rPr>
            </w:pPr>
            <w:r w:rsidRPr="00720567">
              <w:rPr>
                <w:rFonts w:ascii="Arial" w:hAnsi="Arial" w:cs="Arial"/>
                <w:sz w:val="15"/>
                <w:szCs w:val="15"/>
              </w:rPr>
              <w:t>NUMERO CAS</w:t>
            </w:r>
            <w:r w:rsidR="005217EC" w:rsidRPr="00720567">
              <w:rPr>
                <w:rFonts w:ascii="Arial" w:hAnsi="Arial" w:cs="Arial"/>
                <w:sz w:val="15"/>
                <w:szCs w:val="15"/>
              </w:rPr>
              <w:t xml:space="preserve">:  </w:t>
            </w:r>
          </w:p>
        </w:tc>
        <w:tc>
          <w:tcPr>
            <w:tcW w:w="7903" w:type="dxa"/>
          </w:tcPr>
          <w:p w:rsidR="005217EC" w:rsidRDefault="0067681E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Imazapic: </w:t>
            </w:r>
            <w:r w:rsidR="00E01749">
              <w:rPr>
                <w:rFonts w:ascii="Arial" w:hAnsi="Arial" w:cs="Arial"/>
                <w:sz w:val="15"/>
                <w:szCs w:val="15"/>
              </w:rPr>
              <w:t>104098-48-8</w:t>
            </w:r>
          </w:p>
          <w:p w:rsidR="0067681E" w:rsidRPr="00720567" w:rsidRDefault="0067681E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Imazapir: </w:t>
            </w:r>
            <w:r w:rsidR="00917F85" w:rsidRPr="00917F85">
              <w:rPr>
                <w:rFonts w:ascii="Arial" w:eastAsia="Times New Roman" w:hAnsi="Arial" w:cs="Arial"/>
                <w:kern w:val="0"/>
                <w:sz w:val="15"/>
                <w:szCs w:val="15"/>
                <w:lang w:val="es-GT" w:eastAsia="es-GT"/>
              </w:rPr>
              <w:t>81334-34-1</w:t>
            </w:r>
          </w:p>
        </w:tc>
      </w:tr>
      <w:tr w:rsidR="005217EC" w:rsidRPr="00720567" w:rsidTr="000600E6">
        <w:tc>
          <w:tcPr>
            <w:tcW w:w="3085" w:type="dxa"/>
          </w:tcPr>
          <w:p w:rsidR="005217EC" w:rsidRPr="00720567" w:rsidRDefault="00CC20B3" w:rsidP="00CC54BD">
            <w:pPr>
              <w:rPr>
                <w:rFonts w:ascii="Arial" w:hAnsi="Arial" w:cs="Arial"/>
                <w:sz w:val="15"/>
                <w:szCs w:val="16"/>
              </w:rPr>
            </w:pPr>
            <w:r w:rsidRPr="00720567">
              <w:rPr>
                <w:rFonts w:ascii="Arial" w:hAnsi="Arial" w:cs="Arial"/>
                <w:sz w:val="15"/>
                <w:szCs w:val="16"/>
              </w:rPr>
              <w:t>FORMULA MOLECULAR</w:t>
            </w:r>
            <w:r w:rsidR="005217EC" w:rsidRPr="00720567">
              <w:rPr>
                <w:rFonts w:ascii="Arial" w:hAnsi="Arial" w:cs="Arial"/>
                <w:sz w:val="15"/>
                <w:szCs w:val="16"/>
              </w:rPr>
              <w:t>:</w:t>
            </w:r>
          </w:p>
        </w:tc>
        <w:tc>
          <w:tcPr>
            <w:tcW w:w="7903" w:type="dxa"/>
          </w:tcPr>
          <w:p w:rsidR="005217EC" w:rsidRDefault="00917F85" w:rsidP="00CC54BD">
            <w:pPr>
              <w:rPr>
                <w:rFonts w:ascii="Arial" w:hAnsi="Arial" w:cs="Arial"/>
                <w:sz w:val="15"/>
                <w:szCs w:val="15"/>
                <w:vertAlign w:val="subscript"/>
              </w:rPr>
            </w:pPr>
            <w:r w:rsidRPr="00917F85">
              <w:rPr>
                <w:rFonts w:ascii="Arial" w:hAnsi="Arial" w:cs="Arial"/>
                <w:sz w:val="15"/>
                <w:szCs w:val="15"/>
              </w:rPr>
              <w:t xml:space="preserve">Imazapic: </w:t>
            </w:r>
            <w:r w:rsidR="00D11169" w:rsidRPr="00917F85">
              <w:rPr>
                <w:rFonts w:ascii="Arial" w:hAnsi="Arial" w:cs="Arial"/>
                <w:sz w:val="15"/>
                <w:szCs w:val="15"/>
              </w:rPr>
              <w:t>C</w:t>
            </w:r>
            <w:r w:rsidR="00D11169"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14</w:t>
            </w:r>
            <w:r w:rsidR="00D11169" w:rsidRPr="00917F85">
              <w:rPr>
                <w:rFonts w:ascii="Arial" w:hAnsi="Arial" w:cs="Arial"/>
                <w:sz w:val="15"/>
                <w:szCs w:val="15"/>
              </w:rPr>
              <w:t>H</w:t>
            </w:r>
            <w:r w:rsidR="00D11169"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17</w:t>
            </w:r>
            <w:r w:rsidR="00D11169" w:rsidRPr="00917F85">
              <w:rPr>
                <w:rFonts w:ascii="Arial" w:hAnsi="Arial" w:cs="Arial"/>
                <w:sz w:val="15"/>
                <w:szCs w:val="15"/>
              </w:rPr>
              <w:t>N</w:t>
            </w:r>
            <w:r w:rsidR="00D11169"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3</w:t>
            </w:r>
            <w:r w:rsidR="00D11169" w:rsidRPr="00917F85">
              <w:rPr>
                <w:rFonts w:ascii="Arial" w:hAnsi="Arial" w:cs="Arial"/>
                <w:sz w:val="15"/>
                <w:szCs w:val="15"/>
              </w:rPr>
              <w:t>O</w:t>
            </w:r>
            <w:r w:rsidR="00D11169"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3</w:t>
            </w:r>
          </w:p>
          <w:p w:rsidR="00917F85" w:rsidRPr="00917F85" w:rsidRDefault="00917F85" w:rsidP="00CC54BD">
            <w:pPr>
              <w:rPr>
                <w:rFonts w:ascii="Arial" w:hAnsi="Arial" w:cs="Arial"/>
                <w:sz w:val="15"/>
                <w:szCs w:val="15"/>
              </w:rPr>
            </w:pPr>
            <w:r w:rsidRPr="00917F85">
              <w:rPr>
                <w:rFonts w:ascii="Arial" w:hAnsi="Arial" w:cs="Arial"/>
                <w:sz w:val="15"/>
                <w:szCs w:val="15"/>
              </w:rPr>
              <w:t>Imazapir:</w:t>
            </w:r>
            <w:r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 xml:space="preserve"> </w:t>
            </w:r>
            <w:r w:rsidRPr="00917F85">
              <w:rPr>
                <w:rFonts w:ascii="Arial" w:hAnsi="Arial" w:cs="Arial"/>
                <w:sz w:val="15"/>
                <w:szCs w:val="15"/>
              </w:rPr>
              <w:t>C</w:t>
            </w:r>
            <w:r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13</w:t>
            </w:r>
            <w:r w:rsidRPr="00917F85">
              <w:rPr>
                <w:rFonts w:ascii="Arial" w:hAnsi="Arial" w:cs="Arial"/>
                <w:sz w:val="15"/>
                <w:szCs w:val="15"/>
              </w:rPr>
              <w:t>H</w:t>
            </w:r>
            <w:r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15</w:t>
            </w:r>
            <w:r w:rsidRPr="00917F85">
              <w:rPr>
                <w:rFonts w:ascii="Arial" w:hAnsi="Arial" w:cs="Arial"/>
                <w:sz w:val="15"/>
                <w:szCs w:val="15"/>
              </w:rPr>
              <w:t>N</w:t>
            </w:r>
            <w:r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3</w:t>
            </w:r>
            <w:r w:rsidRPr="00917F85">
              <w:rPr>
                <w:rFonts w:ascii="Arial" w:hAnsi="Arial" w:cs="Arial"/>
                <w:sz w:val="15"/>
                <w:szCs w:val="15"/>
              </w:rPr>
              <w:t>O</w:t>
            </w:r>
            <w:r w:rsidRPr="00917F85">
              <w:rPr>
                <w:rFonts w:ascii="Arial" w:hAnsi="Arial" w:cs="Arial"/>
                <w:sz w:val="15"/>
                <w:szCs w:val="15"/>
                <w:vertAlign w:val="subscript"/>
              </w:rPr>
              <w:t>3</w:t>
            </w:r>
          </w:p>
        </w:tc>
      </w:tr>
      <w:tr w:rsidR="005217EC" w:rsidRPr="00720567" w:rsidTr="000600E6">
        <w:trPr>
          <w:trHeight w:val="673"/>
        </w:trPr>
        <w:tc>
          <w:tcPr>
            <w:tcW w:w="3085" w:type="dxa"/>
          </w:tcPr>
          <w:p w:rsidR="005217EC" w:rsidRPr="00720567" w:rsidRDefault="007009A2" w:rsidP="00CC54BD">
            <w:pPr>
              <w:rPr>
                <w:rFonts w:ascii="Arial" w:hAnsi="Arial" w:cs="Arial"/>
                <w:sz w:val="15"/>
              </w:rPr>
            </w:pPr>
            <w:r w:rsidRPr="00720567">
              <w:rPr>
                <w:rFonts w:ascii="Arial" w:hAnsi="Arial" w:cs="Arial"/>
                <w:sz w:val="15"/>
              </w:rPr>
              <w:t>PESO MOLECULAR</w:t>
            </w:r>
            <w:r w:rsidR="005217EC" w:rsidRPr="00720567">
              <w:rPr>
                <w:rFonts w:ascii="Arial" w:hAnsi="Arial" w:cs="Arial"/>
                <w:sz w:val="15"/>
              </w:rPr>
              <w:t>:</w:t>
            </w:r>
          </w:p>
          <w:p w:rsidR="00A67CDE" w:rsidRDefault="00A67CDE" w:rsidP="00CC54BD">
            <w:pPr>
              <w:rPr>
                <w:rFonts w:ascii="Arial" w:hAnsi="Arial" w:cs="Arial"/>
                <w:sz w:val="15"/>
              </w:rPr>
            </w:pPr>
          </w:p>
          <w:p w:rsidR="00014EEF" w:rsidRPr="00720567" w:rsidRDefault="007009A2" w:rsidP="00CC54BD">
            <w:pPr>
              <w:rPr>
                <w:rFonts w:ascii="Arial" w:hAnsi="Arial" w:cs="Arial"/>
                <w:sz w:val="15"/>
              </w:rPr>
            </w:pPr>
            <w:r w:rsidRPr="00720567">
              <w:rPr>
                <w:rFonts w:ascii="Arial" w:hAnsi="Arial" w:cs="Arial"/>
                <w:sz w:val="15"/>
              </w:rPr>
              <w:t>FAMILIA QUÍMICA</w:t>
            </w:r>
            <w:r w:rsidR="00014EEF" w:rsidRPr="00720567">
              <w:rPr>
                <w:rFonts w:ascii="Arial" w:hAnsi="Arial" w:cs="Arial"/>
                <w:sz w:val="15"/>
              </w:rPr>
              <w:t>:</w:t>
            </w:r>
          </w:p>
        </w:tc>
        <w:tc>
          <w:tcPr>
            <w:tcW w:w="7903" w:type="dxa"/>
          </w:tcPr>
          <w:p w:rsidR="0002588D" w:rsidRDefault="00917F85" w:rsidP="00063661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Imazapic: </w:t>
            </w:r>
            <w:r w:rsidR="00D11169" w:rsidRPr="00D11169">
              <w:rPr>
                <w:rFonts w:ascii="Arial" w:hAnsi="Arial" w:cs="Arial"/>
                <w:sz w:val="15"/>
                <w:szCs w:val="15"/>
              </w:rPr>
              <w:t>275.30 g/mol</w:t>
            </w:r>
          </w:p>
          <w:p w:rsidR="00917F85" w:rsidRDefault="00917F85" w:rsidP="00063661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Imazapir: 261.28 g/mol</w:t>
            </w:r>
          </w:p>
          <w:p w:rsidR="00D11169" w:rsidRPr="00D11169" w:rsidRDefault="00BD3759" w:rsidP="00063661">
            <w:pPr>
              <w:pStyle w:val="Prrafodelista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Imidazolinona</w:t>
            </w:r>
          </w:p>
        </w:tc>
      </w:tr>
      <w:tr w:rsidR="005217EC" w:rsidRPr="00720567" w:rsidTr="000600E6">
        <w:tc>
          <w:tcPr>
            <w:tcW w:w="3085" w:type="dxa"/>
          </w:tcPr>
          <w:p w:rsidR="005217EC" w:rsidRPr="00720567" w:rsidRDefault="007009A2" w:rsidP="00CC54BD">
            <w:pPr>
              <w:rPr>
                <w:rFonts w:ascii="Arial" w:hAnsi="Arial" w:cs="Arial"/>
                <w:lang w:val="es-GT"/>
              </w:rPr>
            </w:pPr>
            <w:r w:rsidRPr="00720567">
              <w:rPr>
                <w:rFonts w:ascii="Arial" w:hAnsi="Arial" w:cs="Arial"/>
                <w:sz w:val="15"/>
                <w:lang w:val="es-GT"/>
              </w:rPr>
              <w:t>USOS</w:t>
            </w:r>
            <w:r w:rsidR="005217EC" w:rsidRPr="00720567">
              <w:rPr>
                <w:rFonts w:ascii="Arial" w:hAnsi="Arial" w:cs="Arial"/>
                <w:sz w:val="15"/>
                <w:lang w:val="es-GT"/>
              </w:rPr>
              <w:t xml:space="preserve">:  </w:t>
            </w:r>
          </w:p>
        </w:tc>
        <w:tc>
          <w:tcPr>
            <w:tcW w:w="7903" w:type="dxa"/>
          </w:tcPr>
          <w:p w:rsidR="005217EC" w:rsidRPr="0006189A" w:rsidRDefault="00063661" w:rsidP="00CC54BD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>
              <w:rPr>
                <w:rFonts w:ascii="Arial" w:hAnsi="Arial" w:cs="Arial"/>
                <w:sz w:val="15"/>
                <w:szCs w:val="15"/>
                <w:lang w:val="es-GT"/>
              </w:rPr>
              <w:t>Herbicida</w:t>
            </w:r>
          </w:p>
        </w:tc>
      </w:tr>
    </w:tbl>
    <w:p w:rsidR="00CB3B20" w:rsidRPr="00CC20B3" w:rsidRDefault="00CB3B20" w:rsidP="00116B71">
      <w:pPr>
        <w:rPr>
          <w:rFonts w:ascii="Arial" w:hAnsi="Arial" w:cs="Arial"/>
          <w:b/>
          <w:bCs/>
          <w:kern w:val="0"/>
          <w:szCs w:val="16"/>
          <w:lang w:val="es-GT"/>
        </w:rPr>
      </w:pPr>
    </w:p>
    <w:p w:rsidR="00093782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2.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INFORMACIÓN DE LOS INGREDIENTES COMPOSICIÓN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6725"/>
      </w:tblGrid>
      <w:tr w:rsidR="00093782" w:rsidRPr="00CC20B3" w:rsidTr="009403C2">
        <w:tc>
          <w:tcPr>
            <w:tcW w:w="3085" w:type="dxa"/>
          </w:tcPr>
          <w:p w:rsidR="00093782" w:rsidRDefault="00063661" w:rsidP="00116B71">
            <w:pPr>
              <w:rPr>
                <w:rFonts w:ascii="Arial" w:hAnsi="Arial" w:cs="Arial"/>
                <w:sz w:val="15"/>
                <w:lang w:val="es-GT"/>
              </w:rPr>
            </w:pPr>
            <w:r>
              <w:rPr>
                <w:rFonts w:ascii="Arial" w:hAnsi="Arial" w:cs="Arial"/>
                <w:sz w:val="15"/>
                <w:lang w:val="es-GT"/>
              </w:rPr>
              <w:t>Imazapic</w:t>
            </w:r>
          </w:p>
          <w:p w:rsidR="008F56FE" w:rsidRPr="00CC20B3" w:rsidRDefault="008F56FE" w:rsidP="00116B71">
            <w:pPr>
              <w:rPr>
                <w:rFonts w:ascii="Arial" w:hAnsi="Arial" w:cs="Arial"/>
                <w:sz w:val="15"/>
                <w:lang w:val="es-GT"/>
              </w:rPr>
            </w:pPr>
            <w:r>
              <w:rPr>
                <w:rFonts w:ascii="Arial" w:hAnsi="Arial" w:cs="Arial"/>
                <w:sz w:val="15"/>
                <w:lang w:val="es-GT"/>
              </w:rPr>
              <w:t>Imazapir</w:t>
            </w:r>
          </w:p>
        </w:tc>
        <w:tc>
          <w:tcPr>
            <w:tcW w:w="6883" w:type="dxa"/>
          </w:tcPr>
          <w:p w:rsidR="008F56FE" w:rsidRDefault="00507B77" w:rsidP="00E956A4">
            <w:pPr>
              <w:rPr>
                <w:rFonts w:ascii="Arial" w:hAnsi="Arial" w:cs="Arial"/>
                <w:sz w:val="15"/>
                <w:lang w:val="es-GT"/>
              </w:rPr>
            </w:pPr>
            <w:r>
              <w:rPr>
                <w:rFonts w:ascii="Arial" w:hAnsi="Arial" w:cs="Arial"/>
                <w:sz w:val="15"/>
                <w:lang w:val="es-GT"/>
              </w:rPr>
              <w:t>1</w:t>
            </w:r>
            <w:r w:rsidR="00063661">
              <w:rPr>
                <w:rFonts w:ascii="Arial" w:hAnsi="Arial" w:cs="Arial"/>
                <w:sz w:val="15"/>
                <w:lang w:val="es-GT"/>
              </w:rPr>
              <w:t>7</w:t>
            </w:r>
            <w:r>
              <w:rPr>
                <w:rFonts w:ascii="Arial" w:hAnsi="Arial" w:cs="Arial"/>
                <w:sz w:val="15"/>
                <w:lang w:val="es-GT"/>
              </w:rPr>
              <w:t>.5</w:t>
            </w:r>
            <w:r w:rsidR="00557E93">
              <w:rPr>
                <w:rFonts w:ascii="Arial" w:hAnsi="Arial" w:cs="Arial"/>
                <w:sz w:val="15"/>
                <w:lang w:val="es-GT"/>
              </w:rPr>
              <w:t>0</w:t>
            </w:r>
            <w:r w:rsidR="00647C57" w:rsidRPr="00CC20B3">
              <w:rPr>
                <w:rFonts w:ascii="Arial" w:hAnsi="Arial" w:cs="Arial"/>
                <w:sz w:val="15"/>
                <w:lang w:val="es-GT"/>
              </w:rPr>
              <w:t>%</w:t>
            </w:r>
          </w:p>
          <w:p w:rsidR="00507B77" w:rsidRPr="00CC20B3" w:rsidRDefault="00507B77" w:rsidP="00E956A4">
            <w:pPr>
              <w:rPr>
                <w:rFonts w:ascii="Arial" w:hAnsi="Arial" w:cs="Arial"/>
                <w:sz w:val="15"/>
                <w:lang w:val="es-GT"/>
              </w:rPr>
            </w:pPr>
            <w:r>
              <w:rPr>
                <w:rFonts w:ascii="Arial" w:hAnsi="Arial" w:cs="Arial"/>
                <w:sz w:val="15"/>
                <w:lang w:val="es-GT"/>
              </w:rPr>
              <w:t>52.50%</w:t>
            </w:r>
          </w:p>
        </w:tc>
      </w:tr>
      <w:tr w:rsidR="00647C57" w:rsidRPr="00CC20B3" w:rsidTr="009403C2">
        <w:tc>
          <w:tcPr>
            <w:tcW w:w="3085" w:type="dxa"/>
          </w:tcPr>
          <w:p w:rsidR="00647C57" w:rsidRPr="00CC20B3" w:rsidRDefault="00647C57" w:rsidP="00116B71">
            <w:pPr>
              <w:rPr>
                <w:rFonts w:ascii="Arial" w:hAnsi="Arial" w:cs="Arial"/>
                <w:sz w:val="15"/>
                <w:lang w:val="es-GT"/>
              </w:rPr>
            </w:pPr>
            <w:r w:rsidRPr="00CC20B3">
              <w:rPr>
                <w:rFonts w:ascii="Arial" w:hAnsi="Arial" w:cs="Arial"/>
                <w:sz w:val="15"/>
                <w:lang w:val="es-GT"/>
              </w:rPr>
              <w:t xml:space="preserve">OTROS </w:t>
            </w:r>
          </w:p>
        </w:tc>
        <w:tc>
          <w:tcPr>
            <w:tcW w:w="6883" w:type="dxa"/>
          </w:tcPr>
          <w:p w:rsidR="00647C57" w:rsidRPr="00CC20B3" w:rsidRDefault="00647C57" w:rsidP="009403C2">
            <w:pPr>
              <w:rPr>
                <w:rFonts w:ascii="Arial" w:hAnsi="Arial" w:cs="Arial"/>
                <w:sz w:val="15"/>
                <w:lang w:val="es-GT"/>
              </w:rPr>
            </w:pPr>
            <w:r w:rsidRPr="00CC20B3">
              <w:rPr>
                <w:rFonts w:ascii="Arial" w:hAnsi="Arial" w:cs="Arial"/>
                <w:sz w:val="15"/>
                <w:lang w:val="es-GT"/>
              </w:rPr>
              <w:t>HASTA</w:t>
            </w:r>
            <w:r w:rsidRPr="00CC20B3">
              <w:rPr>
                <w:rFonts w:ascii="Arial" w:hAnsi="Arial" w:cs="Arial" w:hint="eastAsia"/>
                <w:sz w:val="15"/>
                <w:lang w:val="es-GT"/>
              </w:rPr>
              <w:t xml:space="preserve"> </w:t>
            </w:r>
            <w:r w:rsidRPr="00CC20B3">
              <w:rPr>
                <w:rFonts w:ascii="Arial" w:hAnsi="Arial" w:cs="Arial"/>
                <w:sz w:val="15"/>
                <w:lang w:val="es-GT"/>
              </w:rPr>
              <w:t>100%</w:t>
            </w:r>
          </w:p>
        </w:tc>
      </w:tr>
    </w:tbl>
    <w:p w:rsidR="00CB3B20" w:rsidRPr="00CC20B3" w:rsidRDefault="00CB3B20" w:rsidP="00116B71">
      <w:pPr>
        <w:pStyle w:val="Ttulo"/>
        <w:jc w:val="both"/>
        <w:rPr>
          <w:rFonts w:ascii="Arial" w:hAnsi="Arial" w:cs="Arial"/>
          <w:b w:val="0"/>
          <w:bCs/>
          <w:sz w:val="15"/>
          <w:lang w:val="es-GT"/>
        </w:rPr>
      </w:pPr>
    </w:p>
    <w:p w:rsidR="00CB3B20" w:rsidRPr="002B20A5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CC20B3">
        <w:rPr>
          <w:rFonts w:ascii="Arial" w:hAnsi="Arial" w:cs="Arial"/>
          <w:b/>
          <w:kern w:val="0"/>
          <w:lang w:val="es-GT"/>
        </w:rPr>
        <w:t xml:space="preserve">3. </w:t>
      </w:r>
      <w:r w:rsidR="007009A2" w:rsidRPr="00CC20B3">
        <w:rPr>
          <w:rFonts w:ascii="Arial" w:hAnsi="Arial" w:cs="Arial"/>
          <w:b/>
          <w:kern w:val="0"/>
          <w:lang w:val="es-GT"/>
        </w:rPr>
        <w:t xml:space="preserve">IDENTIFICACIÓN DE </w:t>
      </w:r>
      <w:r w:rsidR="007009A2" w:rsidRPr="002B20A5">
        <w:rPr>
          <w:rFonts w:ascii="Arial" w:hAnsi="Arial" w:cs="Arial"/>
          <w:b/>
          <w:kern w:val="0"/>
          <w:lang w:val="es-GT"/>
        </w:rPr>
        <w:t>PELIGROS</w:t>
      </w:r>
      <w:r w:rsidR="00CB3B20" w:rsidRPr="002B20A5">
        <w:rPr>
          <w:rFonts w:ascii="Arial" w:hAnsi="Arial" w:cs="Arial"/>
          <w:b/>
          <w:lang w:val="es-GT"/>
        </w:rPr>
        <w:t xml:space="preserve"> </w:t>
      </w:r>
    </w:p>
    <w:p w:rsidR="007009A2" w:rsidRPr="00E01749" w:rsidRDefault="007009A2" w:rsidP="00415FB0">
      <w:pPr>
        <w:rPr>
          <w:rFonts w:ascii="Arial" w:hAnsi="Arial" w:cs="Arial"/>
          <w:sz w:val="15"/>
          <w:szCs w:val="15"/>
          <w:lang w:val="es-GT"/>
        </w:rPr>
      </w:pPr>
      <w:r w:rsidRPr="00E01749">
        <w:rPr>
          <w:rFonts w:ascii="Arial" w:hAnsi="Arial" w:cs="Arial"/>
          <w:sz w:val="15"/>
          <w:szCs w:val="15"/>
          <w:lang w:val="es-GT"/>
        </w:rPr>
        <w:t>RESUMEN DE EMERGENCIA</w:t>
      </w:r>
    </w:p>
    <w:p w:rsidR="00E72E9B" w:rsidRPr="00E01749" w:rsidRDefault="007009A2" w:rsidP="00D7354C">
      <w:pPr>
        <w:rPr>
          <w:rFonts w:ascii="Arial" w:hAnsi="Arial" w:cs="Arial"/>
          <w:sz w:val="15"/>
          <w:szCs w:val="15"/>
          <w:lang w:val="es-GT"/>
        </w:rPr>
      </w:pPr>
      <w:r w:rsidRPr="00E01749">
        <w:rPr>
          <w:rFonts w:ascii="Arial" w:hAnsi="Arial" w:cs="Arial"/>
          <w:sz w:val="15"/>
          <w:szCs w:val="15"/>
          <w:lang w:val="es-GT"/>
        </w:rPr>
        <w:t>Los signos y síntomas de intoxicación pueden ser:</w:t>
      </w:r>
      <w:r w:rsidR="007B5DC3" w:rsidRPr="00E01749">
        <w:rPr>
          <w:rFonts w:ascii="Arial" w:hAnsi="Arial" w:cs="Arial"/>
          <w:b/>
          <w:sz w:val="15"/>
          <w:szCs w:val="15"/>
          <w:lang w:val="es-GT"/>
        </w:rPr>
        <w:t xml:space="preserve"> </w:t>
      </w:r>
      <w:r w:rsidR="0082100D" w:rsidRPr="0082100D">
        <w:rPr>
          <w:rFonts w:ascii="Arial" w:hAnsi="Arial" w:cs="Arial"/>
          <w:sz w:val="15"/>
          <w:szCs w:val="15"/>
          <w:lang w:val="es-GT"/>
        </w:rPr>
        <w:t>alteración del sistema nervioso central, dificultad para respirar, lagrimero, dolor de cabeza, visión borrosa.</w:t>
      </w:r>
    </w:p>
    <w:p w:rsidR="007009A2" w:rsidRPr="00E01749" w:rsidRDefault="007009A2" w:rsidP="007009A2">
      <w:pPr>
        <w:pStyle w:val="Prrafodelista"/>
        <w:spacing w:after="0" w:line="240" w:lineRule="atLeast"/>
        <w:ind w:left="0"/>
        <w:jc w:val="both"/>
        <w:rPr>
          <w:rFonts w:ascii="Arial" w:hAnsi="Arial" w:cs="Arial"/>
          <w:b/>
          <w:sz w:val="15"/>
          <w:szCs w:val="15"/>
        </w:rPr>
      </w:pPr>
    </w:p>
    <w:p w:rsidR="00093782" w:rsidRPr="00BD3759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21"/>
          <w:lang w:val="es-GT"/>
        </w:rPr>
      </w:pPr>
      <w:r w:rsidRPr="00BD3759">
        <w:rPr>
          <w:rFonts w:ascii="Arial" w:hAnsi="Arial" w:cs="Arial"/>
          <w:b/>
          <w:bCs/>
          <w:kern w:val="0"/>
          <w:szCs w:val="21"/>
          <w:lang w:val="es-GT"/>
        </w:rPr>
        <w:t xml:space="preserve">4. </w:t>
      </w:r>
      <w:r w:rsidR="007009A2" w:rsidRPr="00BD3759">
        <w:rPr>
          <w:rFonts w:ascii="Arial" w:hAnsi="Arial" w:cs="Arial"/>
          <w:b/>
          <w:bCs/>
          <w:kern w:val="0"/>
          <w:szCs w:val="21"/>
          <w:lang w:val="es-GT"/>
        </w:rPr>
        <w:t>PRIMEROS AUXILIOS</w:t>
      </w:r>
    </w:p>
    <w:p w:rsidR="00081735" w:rsidRPr="00081735" w:rsidRDefault="00081735" w:rsidP="00081735">
      <w:pPr>
        <w:rPr>
          <w:rFonts w:ascii="Arial" w:hAnsi="Arial" w:cs="Arial"/>
          <w:sz w:val="15"/>
          <w:szCs w:val="15"/>
          <w:lang w:val="es-GT"/>
        </w:rPr>
      </w:pPr>
      <w:r w:rsidRPr="00081735">
        <w:rPr>
          <w:rFonts w:ascii="Arial" w:hAnsi="Arial" w:cs="Arial"/>
          <w:b/>
          <w:sz w:val="15"/>
          <w:szCs w:val="15"/>
          <w:lang w:val="es-GT"/>
        </w:rPr>
        <w:t xml:space="preserve">POR INGESTION: </w:t>
      </w:r>
      <w:r w:rsidRPr="00081735">
        <w:rPr>
          <w:rFonts w:ascii="Arial" w:hAnsi="Arial" w:cs="Arial"/>
          <w:sz w:val="15"/>
          <w:szCs w:val="15"/>
          <w:lang w:val="es-GT"/>
        </w:rPr>
        <w:t>Dé a beber suficiente agua. No induzca el vómito. Busque atención médica inmediatamente.</w:t>
      </w:r>
    </w:p>
    <w:p w:rsidR="00081735" w:rsidRPr="00081735" w:rsidRDefault="00081735" w:rsidP="00081735">
      <w:pPr>
        <w:rPr>
          <w:rFonts w:ascii="Arial" w:hAnsi="Arial" w:cs="Arial"/>
          <w:sz w:val="15"/>
          <w:szCs w:val="15"/>
          <w:lang w:val="es-GT"/>
        </w:rPr>
      </w:pPr>
      <w:r w:rsidRPr="00081735">
        <w:rPr>
          <w:rFonts w:ascii="Arial" w:hAnsi="Arial" w:cs="Arial"/>
          <w:b/>
          <w:sz w:val="15"/>
          <w:szCs w:val="15"/>
          <w:lang w:val="es-GT"/>
        </w:rPr>
        <w:t xml:space="preserve">POR INHALACIÓN: </w:t>
      </w:r>
      <w:r w:rsidRPr="00081735">
        <w:rPr>
          <w:rFonts w:ascii="Arial" w:hAnsi="Arial" w:cs="Arial"/>
          <w:sz w:val="15"/>
          <w:szCs w:val="15"/>
          <w:lang w:val="es-GT"/>
        </w:rPr>
        <w:t>Retire a la persona del área contaminada y manténgala en reposo. Busque atención médica.</w:t>
      </w:r>
    </w:p>
    <w:p w:rsidR="00081735" w:rsidRPr="00081735" w:rsidRDefault="00081735" w:rsidP="00081735">
      <w:pPr>
        <w:rPr>
          <w:rFonts w:ascii="Arial" w:hAnsi="Arial" w:cs="Arial"/>
          <w:sz w:val="15"/>
          <w:szCs w:val="15"/>
          <w:lang w:val="es-GT"/>
        </w:rPr>
      </w:pPr>
      <w:r w:rsidRPr="00081735">
        <w:rPr>
          <w:rFonts w:ascii="Arial" w:hAnsi="Arial" w:cs="Arial"/>
          <w:b/>
          <w:sz w:val="15"/>
          <w:szCs w:val="15"/>
          <w:lang w:val="es-GT"/>
        </w:rPr>
        <w:t xml:space="preserve">POR CONTACTO CON LOS OJOS: </w:t>
      </w:r>
      <w:r w:rsidRPr="00081735">
        <w:rPr>
          <w:rFonts w:ascii="Arial" w:hAnsi="Arial" w:cs="Arial"/>
          <w:sz w:val="15"/>
          <w:szCs w:val="15"/>
          <w:lang w:val="es-GT"/>
        </w:rPr>
        <w:t>Lave por 15 minutos con suficiente agua manteniendo los párpados abiertos. Busque atención médica.</w:t>
      </w:r>
    </w:p>
    <w:p w:rsidR="00081735" w:rsidRPr="00081735" w:rsidRDefault="00081735" w:rsidP="00081735">
      <w:pPr>
        <w:rPr>
          <w:rFonts w:ascii="Arial" w:hAnsi="Arial" w:cs="Arial"/>
          <w:sz w:val="15"/>
          <w:szCs w:val="15"/>
          <w:lang w:val="es-GT"/>
        </w:rPr>
      </w:pPr>
      <w:r w:rsidRPr="00081735">
        <w:rPr>
          <w:rFonts w:ascii="Arial" w:hAnsi="Arial" w:cs="Arial"/>
          <w:b/>
          <w:sz w:val="15"/>
          <w:szCs w:val="15"/>
          <w:lang w:val="es-GT"/>
        </w:rPr>
        <w:t xml:space="preserve">POR CONTACTO CON LA PIEL: </w:t>
      </w:r>
      <w:r w:rsidRPr="00081735">
        <w:rPr>
          <w:rFonts w:ascii="Arial" w:hAnsi="Arial" w:cs="Arial"/>
          <w:sz w:val="15"/>
          <w:szCs w:val="15"/>
          <w:lang w:val="es-GT"/>
        </w:rPr>
        <w:t>Quite la ropa contaminada y lávese la piel con abundante agua y jabón. Remueva la ropa contaminada y lávela después de usarla. Busque atención médica.</w:t>
      </w:r>
    </w:p>
    <w:p w:rsidR="007B5DC3" w:rsidRPr="00E01749" w:rsidRDefault="007B5DC3" w:rsidP="009C5AEA">
      <w:pPr>
        <w:rPr>
          <w:rFonts w:ascii="Arial" w:hAnsi="Arial" w:cs="Arial"/>
          <w:b/>
          <w:sz w:val="15"/>
          <w:szCs w:val="15"/>
          <w:lang w:val="es-GT"/>
        </w:rPr>
      </w:pPr>
      <w:r w:rsidRPr="00E01749">
        <w:rPr>
          <w:rFonts w:ascii="Arial" w:hAnsi="Arial" w:cs="Arial"/>
          <w:b/>
          <w:sz w:val="15"/>
          <w:szCs w:val="15"/>
          <w:lang w:val="es-GT"/>
        </w:rPr>
        <w:t>NUNCA DE A BEBER NI INDUZCA EL VOMITO A</w:t>
      </w:r>
      <w:r w:rsidR="009C5AEA" w:rsidRPr="00E01749">
        <w:rPr>
          <w:rFonts w:ascii="Arial" w:hAnsi="Arial" w:cs="Arial"/>
          <w:b/>
          <w:sz w:val="15"/>
          <w:szCs w:val="15"/>
          <w:lang w:val="es-GT"/>
        </w:rPr>
        <w:t xml:space="preserve"> </w:t>
      </w:r>
      <w:r w:rsidRPr="00E01749">
        <w:rPr>
          <w:rFonts w:ascii="Arial" w:hAnsi="Arial" w:cs="Arial"/>
          <w:b/>
          <w:sz w:val="15"/>
          <w:szCs w:val="15"/>
          <w:lang w:val="es-GT"/>
        </w:rPr>
        <w:t>PERSONAS EN ESTADO DE INCONSCIENCIA.</w:t>
      </w:r>
    </w:p>
    <w:p w:rsidR="00E55E5E" w:rsidRPr="007B5DC3" w:rsidRDefault="00E55E5E" w:rsidP="0017162D">
      <w:pPr>
        <w:pStyle w:val="Default"/>
        <w:spacing w:line="240" w:lineRule="atLeast"/>
        <w:rPr>
          <w:rFonts w:ascii="Arial" w:hAnsi="Arial" w:cs="Arial"/>
          <w:sz w:val="15"/>
          <w:szCs w:val="15"/>
        </w:rPr>
      </w:pPr>
    </w:p>
    <w:p w:rsidR="004B1721" w:rsidRPr="00813C4D" w:rsidRDefault="004B1721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5. </w:t>
      </w:r>
      <w:r w:rsidR="002755A0" w:rsidRPr="00813C4D">
        <w:rPr>
          <w:rFonts w:ascii="Arial" w:hAnsi="Arial" w:cs="Arial"/>
          <w:b/>
          <w:bCs/>
          <w:kern w:val="0"/>
          <w:szCs w:val="16"/>
          <w:lang w:val="es-GT"/>
        </w:rPr>
        <w:t>MEDIDAS CONTRA INCENDIOS</w:t>
      </w:r>
    </w:p>
    <w:p w:rsidR="00B86587" w:rsidRPr="00B86587" w:rsidRDefault="00B86587" w:rsidP="00B86587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B86587">
        <w:rPr>
          <w:rFonts w:ascii="Arial" w:hAnsi="Arial" w:cs="Arial"/>
          <w:kern w:val="0"/>
          <w:sz w:val="15"/>
          <w:szCs w:val="15"/>
          <w:lang w:val="es-GT"/>
        </w:rPr>
        <w:t>Medios de extinción adecuados: agua nebulizada, agua pulverizada, dióxido de carbono, medios de extinción en seco, espuma</w:t>
      </w:r>
    </w:p>
    <w:p w:rsidR="00B86587" w:rsidRPr="00B86587" w:rsidRDefault="00B86587" w:rsidP="00B86587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15"/>
          <w:szCs w:val="15"/>
          <w:lang w:val="es-GT"/>
        </w:rPr>
      </w:pPr>
      <w:r w:rsidRPr="00B86587">
        <w:rPr>
          <w:rFonts w:ascii="Arial" w:hAnsi="Arial" w:cs="Arial"/>
          <w:kern w:val="0"/>
          <w:sz w:val="15"/>
          <w:szCs w:val="15"/>
          <w:lang w:val="es-GT"/>
        </w:rPr>
        <w:t>Productos de reacción peligrosa: monóxido de carbono, oxidos de nitrógeno</w:t>
      </w:r>
    </w:p>
    <w:p w:rsidR="00B86587" w:rsidRPr="00B86587" w:rsidRDefault="00B86587" w:rsidP="00B86587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B86587">
        <w:rPr>
          <w:rFonts w:ascii="Arial" w:hAnsi="Arial" w:cs="Arial"/>
          <w:kern w:val="0"/>
          <w:sz w:val="15"/>
          <w:szCs w:val="15"/>
          <w:lang w:val="es-GT"/>
        </w:rPr>
        <w:t>En caso de incendio y/o de explosión no respire los humos. Enfriar con agua los recipientes en peligro. Acumular separadamente el agua de extinción contaminada, no eliminar al alcantarillado o a los desagües. Eliminar los restos del incendio y el agua de extinción contaminada respetando las legislaciones locales vigentes.</w:t>
      </w:r>
    </w:p>
    <w:p w:rsidR="00140675" w:rsidRDefault="00B86587" w:rsidP="0014067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B86587">
        <w:rPr>
          <w:rFonts w:ascii="Arial" w:hAnsi="Arial" w:cs="Arial"/>
          <w:kern w:val="0"/>
          <w:sz w:val="15"/>
          <w:szCs w:val="15"/>
          <w:lang w:val="es-GT"/>
        </w:rPr>
        <w:t>El combate al fuego debe realizarse en dirección contraria al viento. Use equipo respiratorio autónomo y traje de protección.</w:t>
      </w:r>
    </w:p>
    <w:p w:rsidR="00140675" w:rsidRDefault="00140675" w:rsidP="0014067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</w:p>
    <w:p w:rsidR="00140675" w:rsidRDefault="00140675" w:rsidP="0014067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</w:p>
    <w:p w:rsidR="00140675" w:rsidRDefault="00140675" w:rsidP="0014067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</w:p>
    <w:p w:rsidR="00140675" w:rsidRPr="00140675" w:rsidRDefault="00140675" w:rsidP="00140675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</w:p>
    <w:p w:rsidR="004E5210" w:rsidRPr="003D0364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3D0364">
        <w:rPr>
          <w:rFonts w:ascii="Arial" w:hAnsi="Arial" w:cs="Arial"/>
          <w:b/>
          <w:bCs/>
          <w:kern w:val="0"/>
          <w:szCs w:val="16"/>
          <w:lang w:val="es-GT"/>
        </w:rPr>
        <w:t xml:space="preserve">6. </w:t>
      </w:r>
      <w:r w:rsidR="002755A0" w:rsidRPr="003D0364">
        <w:rPr>
          <w:rFonts w:ascii="Arial" w:hAnsi="Arial" w:cs="Arial"/>
          <w:b/>
          <w:bCs/>
          <w:kern w:val="0"/>
          <w:szCs w:val="16"/>
          <w:lang w:val="es-GT"/>
        </w:rPr>
        <w:t xml:space="preserve">MEDIDAS EN CASO DE DERRAME </w:t>
      </w:r>
    </w:p>
    <w:p w:rsidR="00140675" w:rsidRPr="00140675" w:rsidRDefault="00140675" w:rsidP="00140675">
      <w:pPr>
        <w:pStyle w:val="Ttulo1"/>
        <w:rPr>
          <w:rFonts w:ascii="Arial" w:hAnsi="Arial" w:cs="Arial"/>
          <w:b w:val="0"/>
          <w:kern w:val="0"/>
          <w:sz w:val="15"/>
          <w:szCs w:val="15"/>
          <w:lang w:val="es-GT"/>
        </w:rPr>
      </w:pPr>
      <w:r w:rsidRPr="00140675">
        <w:rPr>
          <w:rFonts w:ascii="Arial" w:hAnsi="Arial" w:cs="Arial"/>
          <w:b w:val="0"/>
          <w:kern w:val="0"/>
          <w:sz w:val="15"/>
          <w:szCs w:val="15"/>
          <w:lang w:val="es-GT"/>
        </w:rPr>
        <w:t>Medidas de protección para las personas: Utilizar ropa de protección personal. Evitar el contacto con la piel, ojos y vestimenta. Evite la formación de polvo. Medidas de protección para el medio ambiente: Evitar que el producto penetre en el suelo/subsuelo. Evitar que penetre en el alcantarillado, aguas superficiales o subterráneas.</w:t>
      </w:r>
    </w:p>
    <w:p w:rsidR="00140675" w:rsidRPr="00140675" w:rsidRDefault="00140675" w:rsidP="00140675">
      <w:pPr>
        <w:pStyle w:val="Ttulo1"/>
        <w:rPr>
          <w:rFonts w:ascii="Arial" w:hAnsi="Arial" w:cs="Arial"/>
          <w:b w:val="0"/>
          <w:kern w:val="0"/>
          <w:sz w:val="15"/>
          <w:szCs w:val="15"/>
          <w:lang w:val="es-GT"/>
        </w:rPr>
      </w:pPr>
      <w:r w:rsidRPr="00140675">
        <w:rPr>
          <w:rFonts w:ascii="Arial" w:hAnsi="Arial" w:cs="Arial"/>
          <w:b w:val="0"/>
          <w:kern w:val="0"/>
          <w:sz w:val="15"/>
          <w:szCs w:val="15"/>
          <w:lang w:val="es-GT"/>
        </w:rPr>
        <w:t>Método para la limpieza/recogida: Para pequeñas cantidades: Recoger evitando la formación de polvo y eliminar .Para grandes cantidades: Utilícese equipo mecánico de manipulación. Coloque un absorbente adecuado como aserrín o cal, recolectar los residuos en contenedores adecuados, etiquetados y cerrados; llevar al centro de acopio más cercano para su adecuado tratamiento. Limpiar a fondo con agua y tensoactivos los utensilios y el suelo contaminado, teniendo en cuenta las normas sobre la protección del medioambiente.</w:t>
      </w:r>
    </w:p>
    <w:p w:rsidR="007B5DC3" w:rsidRPr="007B5DC3" w:rsidRDefault="007B5DC3" w:rsidP="007B5DC3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  <w:lang w:val="es-GT" w:eastAsia="en-US"/>
        </w:rPr>
      </w:pPr>
    </w:p>
    <w:p w:rsidR="004E5210" w:rsidRPr="007B5DC3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7. 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>MANIIPULACIÓN,</w:t>
      </w:r>
      <w:r w:rsidR="00CB620D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ALMACENAMIENTO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Y TRANSPORTE</w:t>
      </w:r>
    </w:p>
    <w:p w:rsidR="00822EE6" w:rsidRPr="00822EE6" w:rsidRDefault="00822EE6" w:rsidP="00822EE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  <w:r w:rsidRPr="00822EE6">
        <w:rPr>
          <w:rFonts w:ascii="Arial" w:hAnsi="Arial" w:cs="Arial"/>
          <w:b/>
          <w:bCs/>
          <w:kern w:val="0"/>
          <w:sz w:val="15"/>
          <w:szCs w:val="15"/>
          <w:lang w:val="es-GT"/>
        </w:rPr>
        <w:t>Manipulación</w:t>
      </w:r>
    </w:p>
    <w:p w:rsidR="00822EE6" w:rsidRPr="00822EE6" w:rsidRDefault="00822EE6" w:rsidP="00822EE6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822EE6">
        <w:rPr>
          <w:rFonts w:ascii="Arial" w:hAnsi="Arial" w:cs="Arial"/>
          <w:kern w:val="0"/>
          <w:sz w:val="15"/>
          <w:szCs w:val="15"/>
          <w:lang w:val="es-GT"/>
        </w:rPr>
        <w:t xml:space="preserve">Durante la manipulación evite la formación de polvo, asegure una ventilación apropiada y el uso del equipo de protección personal. Evitar el contacto con la piel, ojos y ropa. No beber, fumar o comer durante la manipulación. Bañarse por completo luego de manipular el producto. </w:t>
      </w:r>
    </w:p>
    <w:p w:rsidR="00822EE6" w:rsidRPr="00822EE6" w:rsidRDefault="00822EE6" w:rsidP="00822EE6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  <w:r w:rsidRPr="00822EE6">
        <w:rPr>
          <w:rFonts w:ascii="Arial" w:hAnsi="Arial" w:cs="Arial"/>
          <w:b/>
          <w:bCs/>
          <w:kern w:val="0"/>
          <w:sz w:val="15"/>
          <w:szCs w:val="15"/>
          <w:lang w:val="es-GT"/>
        </w:rPr>
        <w:t>Almacenamiento y Transporte</w:t>
      </w:r>
    </w:p>
    <w:p w:rsidR="00822EE6" w:rsidRPr="00822EE6" w:rsidRDefault="00822EE6" w:rsidP="00822EE6">
      <w:pPr>
        <w:rPr>
          <w:rFonts w:ascii="Arial" w:hAnsi="Arial" w:cs="Arial"/>
          <w:sz w:val="15"/>
          <w:szCs w:val="15"/>
          <w:lang w:val="es-GT"/>
        </w:rPr>
      </w:pPr>
      <w:r w:rsidRPr="00822EE6">
        <w:rPr>
          <w:rFonts w:ascii="Arial" w:hAnsi="Arial" w:cs="Arial"/>
          <w:sz w:val="15"/>
          <w:szCs w:val="15"/>
          <w:lang w:val="es-GT"/>
        </w:rPr>
        <w:t xml:space="preserve">Transporte y almacene este producto  en su envase original, claramente etiquetado con su correspondiente panfleto en un área seca y segura separado de productos de consumo animal y humano; lejos de alimentos, semillas, medicinas, plaguicidas y fertilizantes. No almacenar a temperaturas mayores a 40 °C, con exposición directa a fuentes de ignición o luz solar. </w:t>
      </w:r>
    </w:p>
    <w:p w:rsidR="00BD6602" w:rsidRPr="00BD6602" w:rsidRDefault="00BD6602" w:rsidP="00BD6602">
      <w:pPr>
        <w:rPr>
          <w:rFonts w:ascii="Arial" w:hAnsi="Arial" w:cs="Arial"/>
          <w:sz w:val="15"/>
          <w:szCs w:val="15"/>
          <w:lang w:val="es-GT"/>
        </w:rPr>
      </w:pPr>
    </w:p>
    <w:p w:rsidR="004611A8" w:rsidRPr="00813C4D" w:rsidRDefault="004611A8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8. </w:t>
      </w:r>
      <w:r w:rsidR="006D41D5" w:rsidRPr="00813C4D">
        <w:rPr>
          <w:rFonts w:ascii="Arial" w:hAnsi="Arial" w:cs="Arial"/>
          <w:b/>
          <w:bCs/>
          <w:kern w:val="0"/>
          <w:szCs w:val="16"/>
          <w:lang w:val="es-GT"/>
        </w:rPr>
        <w:t>CONTROLES DE EXPOSICIÓN/ PROTECCIÓN PERSONAL</w:t>
      </w:r>
    </w:p>
    <w:p w:rsidR="00C55DA0" w:rsidRPr="00C55DA0" w:rsidRDefault="00C55DA0" w:rsidP="00C55DA0">
      <w:pPr>
        <w:rPr>
          <w:rFonts w:ascii="Arial" w:hAnsi="Arial" w:cs="Arial"/>
          <w:sz w:val="15"/>
          <w:szCs w:val="15"/>
          <w:lang w:val="es-GT"/>
        </w:rPr>
      </w:pPr>
      <w:r w:rsidRPr="00C55DA0">
        <w:rPr>
          <w:rStyle w:val="hps"/>
          <w:rFonts w:ascii="Arial" w:hAnsi="Arial" w:cs="Arial"/>
          <w:sz w:val="15"/>
          <w:szCs w:val="15"/>
          <w:lang w:val="es-GT"/>
        </w:rPr>
        <w:t>Controles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de ingeniería: Proporcione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ventilación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general y / o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local para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controlar los niveles de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aire por debajo de</w:t>
      </w:r>
      <w:r w:rsidRPr="00C55DA0">
        <w:rPr>
          <w:rFonts w:ascii="Arial" w:hAnsi="Arial" w:cs="Arial"/>
          <w:sz w:val="15"/>
          <w:szCs w:val="15"/>
          <w:lang w:val="es-GT"/>
        </w:rPr>
        <w:t xml:space="preserve"> </w:t>
      </w:r>
      <w:r w:rsidRPr="00C55DA0">
        <w:rPr>
          <w:rStyle w:val="hps"/>
          <w:rFonts w:ascii="Arial" w:hAnsi="Arial" w:cs="Arial"/>
          <w:sz w:val="15"/>
          <w:szCs w:val="15"/>
          <w:lang w:val="es-GT"/>
        </w:rPr>
        <w:t>los límites de exposición</w:t>
      </w:r>
      <w:r w:rsidRPr="00C55DA0">
        <w:rPr>
          <w:rFonts w:ascii="Arial" w:hAnsi="Arial" w:cs="Arial"/>
          <w:sz w:val="15"/>
          <w:szCs w:val="15"/>
          <w:lang w:val="es-GT"/>
        </w:rPr>
        <w:t>.</w:t>
      </w:r>
    </w:p>
    <w:p w:rsidR="00C55DA0" w:rsidRPr="00C55DA0" w:rsidRDefault="00C55DA0" w:rsidP="00C55DA0">
      <w:pPr>
        <w:pStyle w:val="Ttulo1"/>
        <w:rPr>
          <w:rFonts w:ascii="Arial" w:hAnsi="Arial" w:cs="Arial"/>
          <w:b w:val="0"/>
          <w:kern w:val="0"/>
          <w:sz w:val="15"/>
          <w:szCs w:val="15"/>
          <w:lang w:val="es-GT"/>
        </w:rPr>
      </w:pPr>
      <w:r w:rsidRPr="00C55DA0">
        <w:rPr>
          <w:rFonts w:ascii="Arial" w:hAnsi="Arial" w:cs="Arial"/>
          <w:b w:val="0"/>
          <w:kern w:val="0"/>
          <w:sz w:val="15"/>
          <w:szCs w:val="15"/>
          <w:lang w:val="es-GT"/>
        </w:rPr>
        <w:t>Protección de las vías respiratorias: emplee filtro de partículas con eficacia media para partículas sólidas y líquidas.</w:t>
      </w:r>
    </w:p>
    <w:p w:rsidR="00C55DA0" w:rsidRPr="00C55DA0" w:rsidRDefault="00C55DA0" w:rsidP="00C55DA0">
      <w:pPr>
        <w:pStyle w:val="Ttulo1"/>
        <w:rPr>
          <w:rFonts w:ascii="Arial" w:hAnsi="Arial" w:cs="Arial"/>
          <w:b w:val="0"/>
          <w:kern w:val="0"/>
          <w:sz w:val="15"/>
          <w:szCs w:val="15"/>
          <w:lang w:val="es-GT"/>
        </w:rPr>
      </w:pPr>
      <w:r w:rsidRPr="00C55DA0">
        <w:rPr>
          <w:rFonts w:ascii="Arial" w:hAnsi="Arial" w:cs="Arial"/>
          <w:b w:val="0"/>
          <w:kern w:val="0"/>
          <w:sz w:val="15"/>
          <w:szCs w:val="15"/>
          <w:lang w:val="es-GT"/>
        </w:rPr>
        <w:t>Protección de las manos: guantes de protección adecuados resistentes a productos químicos por ejemplo, de caucho de nitrilo (0.4 mm), caucho de cloropreno (0,5 mm), cloruro de polivinilo (0.7 mm), entre otros.</w:t>
      </w:r>
    </w:p>
    <w:p w:rsidR="00C55DA0" w:rsidRPr="00C55DA0" w:rsidRDefault="00C55DA0" w:rsidP="00C55DA0">
      <w:pPr>
        <w:pStyle w:val="Ttulo1"/>
        <w:rPr>
          <w:rFonts w:ascii="Arial" w:hAnsi="Arial" w:cs="Arial"/>
          <w:b w:val="0"/>
          <w:kern w:val="0"/>
          <w:sz w:val="15"/>
          <w:szCs w:val="15"/>
          <w:lang w:val="es-GT"/>
        </w:rPr>
      </w:pPr>
      <w:r w:rsidRPr="00C55DA0">
        <w:rPr>
          <w:rFonts w:ascii="Arial" w:hAnsi="Arial" w:cs="Arial"/>
          <w:b w:val="0"/>
          <w:kern w:val="0"/>
          <w:sz w:val="15"/>
          <w:szCs w:val="15"/>
          <w:lang w:val="es-GT"/>
        </w:rPr>
        <w:t>Protección de los ojos: gafas protectoras con protección lateral (gafas con montura).</w:t>
      </w:r>
    </w:p>
    <w:p w:rsidR="00C55DA0" w:rsidRPr="00C55DA0" w:rsidRDefault="00C55DA0" w:rsidP="00C55DA0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C55DA0">
        <w:rPr>
          <w:rFonts w:ascii="Arial" w:hAnsi="Arial" w:cs="Arial"/>
          <w:kern w:val="0"/>
          <w:sz w:val="15"/>
          <w:szCs w:val="15"/>
          <w:lang w:val="es-GT"/>
        </w:rPr>
        <w:t>Protección de la piel y cuerpo: utilice overol, camisa de manga larga, calcetines, botas de hule, y guantes.</w:t>
      </w:r>
    </w:p>
    <w:p w:rsidR="00C55DA0" w:rsidRPr="00C55DA0" w:rsidRDefault="00C55DA0" w:rsidP="00C55DA0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GT"/>
        </w:rPr>
      </w:pPr>
      <w:r w:rsidRPr="00C55DA0">
        <w:rPr>
          <w:rFonts w:ascii="Arial" w:hAnsi="Arial" w:cs="Arial"/>
          <w:kern w:val="0"/>
          <w:sz w:val="15"/>
          <w:szCs w:val="15"/>
          <w:lang w:val="es-GT"/>
        </w:rPr>
        <w:t>Medidas específicas de Higiene: Guardar por separado la ropa de trabajo. Manténgase lejos de alimentos, bebidas y piensos. Durante el trabajo no comer, beber, fumar, inhalar. Cambiarse inmediatamente la ropa contaminada y almacenarla tomando precauciones. Lavarse las manos y/o cara antes de las pausas y al finalizar el trabajo.</w:t>
      </w:r>
    </w:p>
    <w:p w:rsidR="00CE2960" w:rsidRPr="000B1E03" w:rsidRDefault="00CE2960" w:rsidP="00BE0F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5"/>
          <w:szCs w:val="15"/>
          <w:lang w:val="es-GT"/>
        </w:rPr>
      </w:pPr>
    </w:p>
    <w:p w:rsidR="0097354E" w:rsidRPr="00813C4D" w:rsidRDefault="0097354E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9. </w:t>
      </w:r>
      <w:r w:rsidR="0080346E" w:rsidRPr="00813C4D">
        <w:rPr>
          <w:rFonts w:ascii="Arial" w:hAnsi="Arial" w:cs="Arial"/>
          <w:b/>
          <w:bCs/>
          <w:kern w:val="0"/>
          <w:szCs w:val="16"/>
          <w:lang w:val="es-GT"/>
        </w:rPr>
        <w:t>PROPIEDADES FÍSICAS Y QUÍMICAS</w:t>
      </w:r>
    </w:p>
    <w:p w:rsidR="00C109BD" w:rsidRDefault="0080346E" w:rsidP="00900CE1">
      <w:pPr>
        <w:rPr>
          <w:rFonts w:ascii="Arial" w:hAnsi="Arial" w:cs="Arial"/>
          <w:sz w:val="15"/>
          <w:szCs w:val="15"/>
          <w:lang w:val="es-GT"/>
        </w:rPr>
      </w:pPr>
      <w:r w:rsidRPr="00813C4D">
        <w:rPr>
          <w:rFonts w:ascii="Arial" w:hAnsi="Arial" w:cs="Arial"/>
          <w:sz w:val="15"/>
          <w:szCs w:val="15"/>
          <w:lang w:val="es-GT"/>
        </w:rPr>
        <w:t>Apariencia</w:t>
      </w:r>
      <w:r w:rsidR="00415FB0" w:rsidRPr="00813C4D">
        <w:rPr>
          <w:rFonts w:ascii="Arial" w:hAnsi="Arial" w:cs="Arial"/>
          <w:sz w:val="15"/>
          <w:szCs w:val="15"/>
          <w:lang w:val="es-GT"/>
        </w:rPr>
        <w:t>:</w:t>
      </w:r>
      <w:r w:rsidR="00415FB0" w:rsidRPr="00813C4D">
        <w:rPr>
          <w:rFonts w:ascii="Arial" w:hAnsi="Arial" w:cs="Arial" w:hint="eastAsia"/>
          <w:sz w:val="15"/>
          <w:szCs w:val="15"/>
          <w:lang w:val="es-GT"/>
        </w:rPr>
        <w:t xml:space="preserve">        </w:t>
      </w:r>
      <w:r w:rsidR="00415FB0" w:rsidRPr="00813C4D">
        <w:rPr>
          <w:rFonts w:ascii="Arial" w:hAnsi="Arial" w:cs="Arial"/>
          <w:sz w:val="15"/>
          <w:szCs w:val="15"/>
          <w:lang w:val="es-GT"/>
        </w:rPr>
        <w:t xml:space="preserve"> </w:t>
      </w:r>
      <w:r w:rsidR="00F5512F" w:rsidRPr="00813C4D">
        <w:rPr>
          <w:rFonts w:ascii="Arial" w:hAnsi="Arial" w:cs="Arial"/>
          <w:sz w:val="15"/>
          <w:szCs w:val="15"/>
          <w:lang w:val="es-GT"/>
        </w:rPr>
        <w:t xml:space="preserve">  </w:t>
      </w:r>
      <w:r w:rsidR="00991490">
        <w:rPr>
          <w:rFonts w:ascii="Arial" w:hAnsi="Arial" w:cs="Arial"/>
          <w:sz w:val="15"/>
          <w:szCs w:val="15"/>
          <w:lang w:val="es-GT"/>
        </w:rPr>
        <w:t>Sólido,Granulado</w:t>
      </w:r>
      <w:r w:rsidR="00C109BD">
        <w:rPr>
          <w:rFonts w:ascii="Arial" w:hAnsi="Arial" w:cs="Arial"/>
          <w:sz w:val="15"/>
          <w:szCs w:val="15"/>
          <w:lang w:val="es-GT"/>
        </w:rPr>
        <w:t xml:space="preserve"> </w:t>
      </w:r>
    </w:p>
    <w:p w:rsidR="00900CE1" w:rsidRPr="00813C4D" w:rsidRDefault="00C109BD" w:rsidP="00900CE1">
      <w:pPr>
        <w:rPr>
          <w:rFonts w:ascii="Arial" w:hAnsi="Arial" w:cs="Arial"/>
          <w:sz w:val="15"/>
          <w:szCs w:val="15"/>
          <w:lang w:val="es-GT"/>
        </w:rPr>
      </w:pPr>
      <w:r w:rsidRPr="00C109BD">
        <w:rPr>
          <w:rFonts w:ascii="Arial" w:hAnsi="Arial" w:cs="Arial"/>
          <w:sz w:val="15"/>
          <w:szCs w:val="15"/>
          <w:lang w:val="es-GT"/>
        </w:rPr>
        <w:t>Color</w:t>
      </w:r>
      <w:r>
        <w:rPr>
          <w:rFonts w:ascii="Arial" w:hAnsi="Arial" w:cs="Arial"/>
          <w:sz w:val="15"/>
          <w:szCs w:val="15"/>
          <w:lang w:val="es-GT"/>
        </w:rPr>
        <w:t xml:space="preserve">                </w:t>
      </w:r>
      <w:r w:rsidRPr="00C109BD">
        <w:rPr>
          <w:rFonts w:ascii="Arial" w:hAnsi="Arial" w:cs="Arial"/>
          <w:sz w:val="15"/>
          <w:szCs w:val="15"/>
          <w:lang w:val="es-GT"/>
        </w:rPr>
        <w:t>Blancuzco</w:t>
      </w:r>
      <w:r w:rsidR="00991490">
        <w:rPr>
          <w:rFonts w:ascii="Arial" w:hAnsi="Arial" w:cs="Arial"/>
          <w:sz w:val="15"/>
          <w:szCs w:val="15"/>
          <w:lang w:val="es-GT"/>
        </w:rPr>
        <w:t xml:space="preserve"> </w:t>
      </w:r>
    </w:p>
    <w:p w:rsidR="00415FB0" w:rsidRDefault="005435D2" w:rsidP="00900CE1">
      <w:pPr>
        <w:rPr>
          <w:rFonts w:ascii="Arial" w:hAnsi="Arial" w:cs="Arial"/>
          <w:sz w:val="15"/>
          <w:szCs w:val="15"/>
          <w:lang w:val="es-GT"/>
        </w:rPr>
      </w:pPr>
      <w:r w:rsidRPr="005435D2">
        <w:rPr>
          <w:rFonts w:ascii="Arial" w:hAnsi="Arial" w:cs="Arial"/>
          <w:sz w:val="15"/>
          <w:szCs w:val="15"/>
          <w:lang w:val="es-GT"/>
        </w:rPr>
        <w:t>Ol</w:t>
      </w:r>
      <w:r w:rsidR="00900CE1" w:rsidRPr="005435D2">
        <w:rPr>
          <w:rFonts w:ascii="Arial" w:hAnsi="Arial" w:cs="Arial"/>
          <w:sz w:val="15"/>
          <w:szCs w:val="15"/>
          <w:lang w:val="es-GT"/>
        </w:rPr>
        <w:t xml:space="preserve">or: </w:t>
      </w:r>
      <w:r w:rsidR="00900CE1" w:rsidRPr="005435D2">
        <w:rPr>
          <w:rFonts w:ascii="Arial" w:hAnsi="Arial" w:cs="Arial"/>
          <w:sz w:val="15"/>
          <w:szCs w:val="15"/>
          <w:lang w:val="es-GT"/>
        </w:rPr>
        <w:tab/>
      </w:r>
      <w:r w:rsidR="00900CE1" w:rsidRPr="005435D2">
        <w:rPr>
          <w:rFonts w:ascii="Arial" w:hAnsi="Arial" w:cs="Arial"/>
          <w:sz w:val="15"/>
          <w:szCs w:val="15"/>
          <w:lang w:val="es-GT"/>
        </w:rPr>
        <w:tab/>
      </w:r>
      <w:r w:rsidR="00900CE1" w:rsidRPr="005435D2">
        <w:rPr>
          <w:rFonts w:ascii="Arial" w:hAnsi="Arial" w:cs="Arial"/>
          <w:sz w:val="15"/>
          <w:szCs w:val="15"/>
          <w:lang w:val="es-GT"/>
        </w:rPr>
        <w:tab/>
      </w:r>
      <w:r>
        <w:rPr>
          <w:rFonts w:ascii="Arial" w:hAnsi="Arial" w:cs="Arial"/>
          <w:sz w:val="15"/>
          <w:szCs w:val="15"/>
          <w:lang w:val="es-GT"/>
        </w:rPr>
        <w:t xml:space="preserve">    </w:t>
      </w:r>
      <w:r w:rsidR="00F03F53">
        <w:rPr>
          <w:rFonts w:ascii="Arial" w:hAnsi="Arial" w:cs="Arial"/>
          <w:sz w:val="15"/>
          <w:szCs w:val="15"/>
          <w:lang w:val="es-GT"/>
        </w:rPr>
        <w:t>Característico</w:t>
      </w:r>
    </w:p>
    <w:p w:rsidR="005435D2" w:rsidRPr="007D31E9" w:rsidRDefault="005435D2" w:rsidP="00332F5A">
      <w:pPr>
        <w:rPr>
          <w:rFonts w:ascii="Arial" w:hAnsi="Arial" w:cs="Arial"/>
          <w:sz w:val="24"/>
          <w:lang w:val="es-GT" w:eastAsia="es-GT"/>
        </w:rPr>
      </w:pPr>
      <w:r>
        <w:rPr>
          <w:rFonts w:ascii="Arial" w:hAnsi="Arial" w:cs="Arial"/>
          <w:sz w:val="15"/>
          <w:szCs w:val="15"/>
          <w:lang w:val="es-GT"/>
        </w:rPr>
        <w:t>Densidad</w:t>
      </w:r>
      <w:r w:rsidR="004A7DE3">
        <w:rPr>
          <w:rFonts w:ascii="Arial" w:hAnsi="Arial" w:cs="Arial"/>
          <w:sz w:val="15"/>
          <w:szCs w:val="15"/>
          <w:lang w:val="es-GT"/>
        </w:rPr>
        <w:t xml:space="preserve"> aparente</w:t>
      </w:r>
      <w:r w:rsidRPr="00AE66CA">
        <w:rPr>
          <w:rFonts w:ascii="Arial" w:hAnsi="Arial" w:cs="Arial"/>
          <w:sz w:val="15"/>
          <w:szCs w:val="15"/>
          <w:lang w:val="es-GT"/>
        </w:rPr>
        <w:t>:</w:t>
      </w:r>
      <w:r w:rsidR="004A7DE3" w:rsidRPr="00AE66CA">
        <w:rPr>
          <w:rFonts w:ascii="Arial" w:hAnsi="Arial" w:cs="Arial"/>
          <w:sz w:val="15"/>
          <w:szCs w:val="15"/>
          <w:lang w:val="es-GT"/>
        </w:rPr>
        <w:t xml:space="preserve">   </w:t>
      </w:r>
      <w:r w:rsidR="00C109BD">
        <w:rPr>
          <w:rFonts w:ascii="Arial" w:hAnsi="Arial" w:cs="Arial"/>
          <w:kern w:val="0"/>
          <w:sz w:val="15"/>
          <w:szCs w:val="15"/>
          <w:lang w:val="es-GT"/>
        </w:rPr>
        <w:t>0,62</w:t>
      </w:r>
      <w:r w:rsidR="00AE66CA" w:rsidRPr="00AE66CA">
        <w:rPr>
          <w:rFonts w:ascii="Arial" w:hAnsi="Arial" w:cs="Arial"/>
          <w:kern w:val="0"/>
          <w:sz w:val="15"/>
          <w:szCs w:val="15"/>
          <w:lang w:val="es-GT"/>
        </w:rPr>
        <w:t xml:space="preserve"> g/ml (20 °C)</w:t>
      </w:r>
      <w:r w:rsidR="00AE66CA" w:rsidRPr="00E30C1F">
        <w:rPr>
          <w:rFonts w:ascii="Arial" w:hAnsi="Arial" w:cs="Arial"/>
          <w:kern w:val="0"/>
          <w:sz w:val="24"/>
          <w:lang w:val="es-GT"/>
        </w:rPr>
        <w:t xml:space="preserve"> </w:t>
      </w:r>
      <w:r w:rsidR="007D31E9" w:rsidRPr="007D31E9">
        <w:rPr>
          <w:rFonts w:ascii="Arial" w:hAnsi="Arial" w:cs="Arial"/>
          <w:sz w:val="15"/>
          <w:szCs w:val="15"/>
          <w:lang w:val="es-GT"/>
        </w:rPr>
        <w:t>(Peso específico)</w:t>
      </w:r>
    </w:p>
    <w:p w:rsidR="00415FB0" w:rsidRPr="004A7DE3" w:rsidRDefault="00415FB0" w:rsidP="004A7DE3">
      <w:pPr>
        <w:rPr>
          <w:rFonts w:ascii="Arial" w:hAnsi="Arial" w:cs="Arial"/>
          <w:sz w:val="15"/>
          <w:szCs w:val="15"/>
          <w:lang w:val="es-GT"/>
        </w:rPr>
      </w:pPr>
      <w:r w:rsidRPr="00813C4D">
        <w:rPr>
          <w:rFonts w:ascii="Arial" w:hAnsi="Arial" w:cs="Arial"/>
          <w:sz w:val="15"/>
          <w:szCs w:val="15"/>
          <w:lang w:val="es-GT"/>
        </w:rPr>
        <w:t>pH:</w:t>
      </w:r>
      <w:r w:rsidRPr="00813C4D">
        <w:rPr>
          <w:rFonts w:ascii="Arial" w:hAnsi="Arial" w:cs="Arial" w:hint="eastAsia"/>
          <w:sz w:val="15"/>
          <w:szCs w:val="15"/>
          <w:lang w:val="es-GT"/>
        </w:rPr>
        <w:t xml:space="preserve">                 </w:t>
      </w:r>
      <w:r w:rsidR="00C109BD">
        <w:rPr>
          <w:rFonts w:ascii="Arial" w:hAnsi="Arial" w:cs="Arial"/>
          <w:sz w:val="15"/>
          <w:szCs w:val="15"/>
          <w:lang w:val="es-GT"/>
        </w:rPr>
        <w:t>3</w:t>
      </w:r>
      <w:r w:rsidR="00B12D16">
        <w:rPr>
          <w:rFonts w:ascii="Arial" w:hAnsi="Arial" w:cs="Arial"/>
          <w:sz w:val="15"/>
          <w:szCs w:val="15"/>
          <w:lang w:val="es-GT"/>
        </w:rPr>
        <w:t>-6</w:t>
      </w:r>
      <w:r w:rsidR="004A7DE3" w:rsidRPr="004A7DE3">
        <w:rPr>
          <w:rFonts w:ascii="Arial" w:hAnsi="Arial" w:cs="Arial"/>
          <w:sz w:val="15"/>
          <w:szCs w:val="15"/>
          <w:lang w:val="es-GT"/>
        </w:rPr>
        <w:t xml:space="preserve"> </w:t>
      </w:r>
    </w:p>
    <w:p w:rsidR="007D31E9" w:rsidRPr="00475F34" w:rsidRDefault="0080346E" w:rsidP="007D31E9">
      <w:pPr>
        <w:rPr>
          <w:rFonts w:ascii="Arial" w:hAnsi="Arial" w:cs="Arial"/>
          <w:kern w:val="0"/>
          <w:sz w:val="24"/>
          <w:lang w:val="es-GT"/>
        </w:rPr>
      </w:pPr>
      <w:r w:rsidRPr="00813C4D">
        <w:rPr>
          <w:rFonts w:ascii="Arial" w:hAnsi="Arial" w:cs="Arial"/>
          <w:sz w:val="15"/>
          <w:szCs w:val="15"/>
          <w:lang w:val="es-GT"/>
        </w:rPr>
        <w:t xml:space="preserve">Solubilidad en </w:t>
      </w:r>
      <w:r w:rsidRPr="004A7DE3">
        <w:rPr>
          <w:rFonts w:ascii="Arial" w:hAnsi="Arial" w:cs="Arial"/>
          <w:sz w:val="15"/>
          <w:szCs w:val="15"/>
          <w:lang w:val="es-GT"/>
        </w:rPr>
        <w:t>agua</w:t>
      </w:r>
      <w:r w:rsidR="00415FB0" w:rsidRPr="004A7DE3">
        <w:rPr>
          <w:rFonts w:ascii="Arial" w:hAnsi="Arial" w:cs="Arial"/>
          <w:sz w:val="15"/>
          <w:szCs w:val="15"/>
          <w:lang w:val="es-GT"/>
        </w:rPr>
        <w:t xml:space="preserve">: </w:t>
      </w:r>
      <w:r w:rsidR="00A42827">
        <w:rPr>
          <w:rFonts w:ascii="Arial" w:hAnsi="Arial" w:cs="Arial"/>
          <w:kern w:val="0"/>
          <w:sz w:val="15"/>
          <w:szCs w:val="15"/>
          <w:lang w:val="es-GT"/>
        </w:rPr>
        <w:t xml:space="preserve"> </w:t>
      </w:r>
      <w:r w:rsidR="00DA0AF7">
        <w:rPr>
          <w:rFonts w:ascii="Arial" w:hAnsi="Arial" w:cs="Arial"/>
          <w:kern w:val="0"/>
          <w:sz w:val="15"/>
          <w:szCs w:val="15"/>
          <w:lang w:val="es-GT"/>
        </w:rPr>
        <w:t>Dispersable en agua</w:t>
      </w:r>
    </w:p>
    <w:p w:rsidR="004A7DE3" w:rsidRPr="004A7DE3" w:rsidRDefault="004A7DE3" w:rsidP="004A7DE3">
      <w:pPr>
        <w:rPr>
          <w:rFonts w:ascii="Arial" w:hAnsi="Arial" w:cs="Arial"/>
          <w:sz w:val="24"/>
          <w:lang w:val="es-GT"/>
        </w:rPr>
      </w:pPr>
    </w:p>
    <w:p w:rsidR="00D8451C" w:rsidRPr="00A61770" w:rsidRDefault="00D8451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A61770">
        <w:rPr>
          <w:rFonts w:ascii="Arial" w:hAnsi="Arial" w:cs="Arial"/>
          <w:b/>
          <w:bCs/>
          <w:kern w:val="0"/>
          <w:szCs w:val="16"/>
          <w:lang w:val="es-GT"/>
        </w:rPr>
        <w:t xml:space="preserve">10. </w:t>
      </w:r>
      <w:r w:rsidR="00245E53" w:rsidRPr="00A61770">
        <w:rPr>
          <w:rFonts w:ascii="Arial" w:hAnsi="Arial" w:cs="Arial"/>
          <w:b/>
          <w:bCs/>
          <w:kern w:val="0"/>
          <w:szCs w:val="16"/>
          <w:lang w:val="es-GT"/>
        </w:rPr>
        <w:t>ESTABILIDAD Y REACCIÓN</w:t>
      </w:r>
    </w:p>
    <w:p w:rsidR="00DB02B8" w:rsidRPr="00DB02B8" w:rsidRDefault="00DB02B8" w:rsidP="00DB02B8">
      <w:pPr>
        <w:rPr>
          <w:rFonts w:ascii="Arial" w:hAnsi="Arial" w:cs="Arial"/>
          <w:sz w:val="15"/>
          <w:szCs w:val="15"/>
          <w:lang w:val="es-GT"/>
        </w:rPr>
      </w:pPr>
      <w:r w:rsidRPr="00DB02B8">
        <w:rPr>
          <w:rFonts w:ascii="Arial" w:hAnsi="Arial" w:cs="Arial"/>
          <w:sz w:val="15"/>
          <w:szCs w:val="15"/>
          <w:lang w:val="es-GT"/>
        </w:rPr>
        <w:t xml:space="preserve">El producto es estable durante dos años si se almacena bajo condiciones de almacenamiento adecuadas. Las propiedades pueden modificarse si la sustancia se almacena durante un largo período de tiempo a temperaturas superiores a los 40°C. </w:t>
      </w:r>
    </w:p>
    <w:p w:rsidR="00013A87" w:rsidRPr="00A71D9F" w:rsidRDefault="00245E53" w:rsidP="00A71D9F">
      <w:pPr>
        <w:widowControl/>
        <w:autoSpaceDE w:val="0"/>
        <w:autoSpaceDN w:val="0"/>
        <w:adjustRightInd w:val="0"/>
        <w:rPr>
          <w:rFonts w:ascii="Arial" w:hAnsi="Arial" w:cs="Arial"/>
          <w:b/>
          <w:kern w:val="0"/>
          <w:sz w:val="15"/>
          <w:szCs w:val="15"/>
          <w:lang w:val="es-GT"/>
        </w:rPr>
      </w:pPr>
      <w:r w:rsidRPr="00813C4D">
        <w:rPr>
          <w:rStyle w:val="hps"/>
          <w:rFonts w:ascii="Arial" w:hAnsi="Arial" w:cs="Arial"/>
          <w:sz w:val="15"/>
          <w:szCs w:val="15"/>
          <w:lang w:val="es-ES"/>
        </w:rPr>
        <w:t>PRODUCTOS DE DESCOMPOSICIÓN PELIGROSOS</w:t>
      </w:r>
      <w:r w:rsidR="00A61770">
        <w:rPr>
          <w:rFonts w:ascii="Arial" w:hAnsi="Arial" w:cs="Arial"/>
          <w:sz w:val="15"/>
          <w:szCs w:val="15"/>
          <w:lang w:val="es-ES"/>
        </w:rPr>
        <w:t>:</w:t>
      </w:r>
      <w:r w:rsidR="00F80F08" w:rsidRPr="00813C4D">
        <w:rPr>
          <w:rFonts w:ascii="Arial" w:hAnsi="Arial" w:cs="Arial"/>
          <w:sz w:val="15"/>
          <w:szCs w:val="15"/>
          <w:lang w:val="es-CO"/>
        </w:rPr>
        <w:t xml:space="preserve"> </w:t>
      </w:r>
      <w:r w:rsidR="00DB02B8" w:rsidRPr="00B86587">
        <w:rPr>
          <w:rFonts w:ascii="Arial" w:hAnsi="Arial" w:cs="Arial"/>
          <w:kern w:val="0"/>
          <w:sz w:val="15"/>
          <w:szCs w:val="15"/>
          <w:lang w:val="es-GT"/>
        </w:rPr>
        <w:t>monóxido de carbono, oxidos de nitrógeno</w:t>
      </w:r>
    </w:p>
    <w:p w:rsidR="00E956A4" w:rsidRDefault="00245E53" w:rsidP="00116B7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ES"/>
        </w:rPr>
      </w:pPr>
      <w:r w:rsidRPr="00813C4D">
        <w:rPr>
          <w:rStyle w:val="hps"/>
          <w:rFonts w:ascii="Arial" w:hAnsi="Arial" w:cs="Arial"/>
          <w:sz w:val="15"/>
          <w:szCs w:val="15"/>
          <w:lang w:val="es-ES"/>
        </w:rPr>
        <w:t>POLIMERIZACIÓN PELIGROSA</w:t>
      </w:r>
      <w:r w:rsidRPr="00813C4D">
        <w:rPr>
          <w:rFonts w:ascii="Arial" w:hAnsi="Arial" w:cs="Arial"/>
          <w:sz w:val="15"/>
          <w:szCs w:val="15"/>
          <w:lang w:val="es-ES"/>
        </w:rPr>
        <w:t>: No ocurrirá.</w:t>
      </w:r>
    </w:p>
    <w:p w:rsidR="000F6FA1" w:rsidRPr="00813C4D" w:rsidRDefault="000F6FA1" w:rsidP="00116B71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</w:p>
    <w:p w:rsidR="00D8451C" w:rsidRPr="00813C4D" w:rsidRDefault="00D8451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lastRenderedPageBreak/>
        <w:t xml:space="preserve">11. </w:t>
      </w:r>
      <w:r w:rsidR="00245E53" w:rsidRPr="00813C4D">
        <w:rPr>
          <w:rFonts w:ascii="Arial" w:hAnsi="Arial" w:cs="Arial"/>
          <w:b/>
          <w:bCs/>
          <w:kern w:val="0"/>
          <w:szCs w:val="16"/>
          <w:lang w:val="es-GT"/>
        </w:rPr>
        <w:t>INFORMACIÓN TOXICOLÓGICA</w:t>
      </w:r>
    </w:p>
    <w:p w:rsidR="0090488A" w:rsidRPr="0090488A" w:rsidRDefault="00415FB0" w:rsidP="0090488A">
      <w:pPr>
        <w:pStyle w:val="Prrafodelista"/>
        <w:spacing w:after="0" w:line="240" w:lineRule="auto"/>
        <w:ind w:left="0"/>
        <w:rPr>
          <w:rFonts w:ascii="Arial" w:hAnsi="Arial" w:cs="Arial"/>
          <w:sz w:val="15"/>
          <w:szCs w:val="15"/>
        </w:rPr>
      </w:pPr>
      <w:r w:rsidRPr="00813C4D">
        <w:rPr>
          <w:rFonts w:ascii="Arial" w:hAnsi="Arial" w:cs="Arial"/>
          <w:bCs/>
          <w:sz w:val="15"/>
          <w:szCs w:val="15"/>
          <w:lang w:val="es-GT"/>
        </w:rPr>
        <w:t>ORAL LD50</w:t>
      </w:r>
      <w:bookmarkStart w:id="3" w:name="OLE_LINK154"/>
      <w:bookmarkStart w:id="4" w:name="OLE_LINK153"/>
      <w:bookmarkStart w:id="5" w:name="OLE_LINK152"/>
      <w:r w:rsidRPr="00813C4D">
        <w:rPr>
          <w:rFonts w:ascii="Arial" w:hAnsi="Arial" w:cs="Arial"/>
          <w:bCs/>
          <w:sz w:val="15"/>
          <w:szCs w:val="15"/>
          <w:lang w:val="es-GT"/>
        </w:rPr>
        <w:t xml:space="preserve"> (RAT</w:t>
      </w:r>
      <w:r w:rsidR="00245E53" w:rsidRPr="00813C4D">
        <w:rPr>
          <w:rFonts w:ascii="Arial" w:hAnsi="Arial" w:cs="Arial"/>
          <w:bCs/>
          <w:sz w:val="15"/>
          <w:szCs w:val="15"/>
          <w:lang w:val="es-GT"/>
        </w:rPr>
        <w:t>AS</w:t>
      </w:r>
      <w:bookmarkEnd w:id="3"/>
      <w:bookmarkEnd w:id="4"/>
      <w:bookmarkEnd w:id="5"/>
      <w:r w:rsidR="006E0B55">
        <w:rPr>
          <w:rFonts w:ascii="Arial" w:hAnsi="Arial" w:cs="Arial"/>
          <w:bCs/>
          <w:sz w:val="15"/>
          <w:szCs w:val="15"/>
          <w:lang w:val="es-GT"/>
        </w:rPr>
        <w:t>)</w:t>
      </w:r>
      <w:r w:rsidR="001E62EF" w:rsidRPr="00813C4D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813C4D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6E0B55">
        <w:rPr>
          <w:rFonts w:ascii="Arial" w:hAnsi="Arial" w:cs="Arial"/>
          <w:bCs/>
          <w:sz w:val="15"/>
          <w:szCs w:val="15"/>
          <w:lang w:val="es-GT"/>
        </w:rPr>
        <w:tab/>
      </w:r>
      <w:r w:rsidR="009C5AEA">
        <w:rPr>
          <w:rFonts w:ascii="Arial" w:hAnsi="Arial" w:cs="Arial"/>
          <w:bCs/>
          <w:sz w:val="15"/>
          <w:szCs w:val="15"/>
          <w:lang w:val="es-GT"/>
        </w:rPr>
        <w:tab/>
      </w:r>
      <w:r w:rsidR="009C5AEA">
        <w:rPr>
          <w:rFonts w:ascii="Arial" w:hAnsi="Arial" w:cs="Arial"/>
          <w:bCs/>
          <w:sz w:val="15"/>
          <w:szCs w:val="15"/>
          <w:lang w:val="es-GT"/>
        </w:rPr>
        <w:tab/>
      </w:r>
      <w:r w:rsidR="00072132">
        <w:rPr>
          <w:rFonts w:ascii="Arial" w:hAnsi="Arial" w:cs="Arial"/>
          <w:bCs/>
          <w:sz w:val="15"/>
          <w:szCs w:val="15"/>
          <w:lang w:val="es-GT"/>
        </w:rPr>
        <w:t>&gt;</w:t>
      </w:r>
      <w:r w:rsidR="00072132">
        <w:rPr>
          <w:rFonts w:ascii="Arial" w:hAnsi="Arial" w:cs="Arial"/>
          <w:sz w:val="15"/>
          <w:szCs w:val="15"/>
        </w:rPr>
        <w:t>215</w:t>
      </w:r>
      <w:r w:rsidR="00560999">
        <w:rPr>
          <w:rFonts w:ascii="Arial" w:hAnsi="Arial" w:cs="Arial"/>
          <w:sz w:val="15"/>
          <w:szCs w:val="15"/>
        </w:rPr>
        <w:t>0</w:t>
      </w:r>
      <w:r w:rsidR="00072132">
        <w:rPr>
          <w:rFonts w:ascii="Arial" w:hAnsi="Arial" w:cs="Arial"/>
          <w:sz w:val="15"/>
          <w:szCs w:val="15"/>
        </w:rPr>
        <w:t xml:space="preserve"> mg/kg peso corporal </w:t>
      </w:r>
    </w:p>
    <w:p w:rsidR="00245E53" w:rsidRPr="00813C4D" w:rsidRDefault="00072132" w:rsidP="009E4D32">
      <w:pPr>
        <w:rPr>
          <w:rFonts w:ascii="Arial" w:hAnsi="Arial" w:cs="Arial"/>
          <w:sz w:val="15"/>
          <w:szCs w:val="15"/>
          <w:lang w:val="es-GT"/>
        </w:rPr>
      </w:pPr>
      <w:r>
        <w:rPr>
          <w:rFonts w:ascii="Arial" w:hAnsi="Arial" w:cs="Arial"/>
          <w:bCs/>
          <w:kern w:val="0"/>
          <w:sz w:val="15"/>
          <w:szCs w:val="15"/>
          <w:lang w:val="es-GT"/>
        </w:rPr>
        <w:t>DERMAL LD50 (RATAS</w:t>
      </w:r>
      <w:r w:rsidR="00415FB0" w:rsidRPr="000E097C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      </w:t>
      </w:r>
      <w:r w:rsidR="00152087" w:rsidRPr="000E097C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 </w:t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0488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  </w:t>
      </w:r>
      <w:r>
        <w:rPr>
          <w:rFonts w:ascii="Arial" w:hAnsi="Arial" w:cs="Arial"/>
          <w:bCs/>
          <w:kern w:val="0"/>
          <w:sz w:val="15"/>
          <w:szCs w:val="15"/>
          <w:lang w:val="es-GT"/>
        </w:rPr>
        <w:tab/>
        <w:t xml:space="preserve">   </w:t>
      </w:r>
      <w:r w:rsidR="0090488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  </w:t>
      </w:r>
      <w:r>
        <w:rPr>
          <w:rFonts w:ascii="Arial" w:hAnsi="Arial" w:cs="Arial"/>
          <w:sz w:val="15"/>
          <w:szCs w:val="15"/>
          <w:lang w:val="es-GT"/>
        </w:rPr>
        <w:t>&gt;215</w:t>
      </w:r>
      <w:r w:rsidR="00560999">
        <w:rPr>
          <w:rFonts w:ascii="Arial" w:hAnsi="Arial" w:cs="Arial"/>
          <w:sz w:val="15"/>
          <w:szCs w:val="15"/>
          <w:lang w:val="es-GT"/>
        </w:rPr>
        <w:t>0</w:t>
      </w:r>
      <w:r w:rsidR="000E097C" w:rsidRPr="000E097C">
        <w:rPr>
          <w:rFonts w:ascii="Arial" w:hAnsi="Arial" w:cs="Arial"/>
          <w:sz w:val="15"/>
          <w:szCs w:val="15"/>
          <w:lang w:val="es-GT"/>
        </w:rPr>
        <w:t xml:space="preserve"> mg/kg peso corporal</w:t>
      </w:r>
    </w:p>
    <w:p w:rsidR="00245E53" w:rsidRPr="00813C4D" w:rsidRDefault="00245E53" w:rsidP="009E4D32">
      <w:pPr>
        <w:rPr>
          <w:rFonts w:ascii="Arial" w:hAnsi="Arial" w:cs="Arial"/>
          <w:sz w:val="15"/>
          <w:szCs w:val="15"/>
          <w:lang w:val="es-GT"/>
        </w:rPr>
      </w:pP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>INHALACION</w:t>
      </w:r>
      <w:r w:rsidR="00415FB0" w:rsidRPr="00813C4D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(RAT</w:t>
      </w: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AS):            </w:t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="00AA6973">
        <w:rPr>
          <w:rFonts w:ascii="Arial" w:hAnsi="Arial" w:cs="Arial"/>
          <w:sz w:val="15"/>
          <w:szCs w:val="15"/>
          <w:lang w:val="es-GT"/>
        </w:rPr>
        <w:t>&gt;5.2</w:t>
      </w:r>
      <w:r w:rsidR="0090488A">
        <w:rPr>
          <w:rFonts w:ascii="Arial" w:hAnsi="Arial" w:cs="Arial"/>
          <w:sz w:val="15"/>
          <w:szCs w:val="15"/>
          <w:lang w:val="es-GT"/>
        </w:rPr>
        <w:t xml:space="preserve"> </w:t>
      </w:r>
      <w:r w:rsidR="000E097C" w:rsidRPr="000E097C">
        <w:rPr>
          <w:rFonts w:ascii="Arial" w:hAnsi="Arial" w:cs="Arial"/>
          <w:sz w:val="15"/>
          <w:szCs w:val="15"/>
          <w:lang w:val="es-GT"/>
        </w:rPr>
        <w:t xml:space="preserve"> mg/L en ratas</w:t>
      </w:r>
    </w:p>
    <w:p w:rsidR="00415FB0" w:rsidRPr="00813C4D" w:rsidRDefault="00245E53" w:rsidP="009E4D32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>IRRITACION DE OJ</w:t>
      </w:r>
      <w:r w:rsidR="006E0B55">
        <w:rPr>
          <w:rFonts w:ascii="Arial" w:hAnsi="Arial" w:cs="Arial"/>
          <w:bCs/>
          <w:kern w:val="0"/>
          <w:sz w:val="15"/>
          <w:szCs w:val="15"/>
          <w:lang w:val="es-GT"/>
        </w:rPr>
        <w:t>OS (CONEJOS):</w:t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90488A">
        <w:rPr>
          <w:rFonts w:ascii="Arial" w:hAnsi="Arial" w:cs="Arial"/>
          <w:bCs/>
          <w:kern w:val="0"/>
          <w:sz w:val="15"/>
          <w:szCs w:val="15"/>
          <w:lang w:val="es-GT"/>
        </w:rPr>
        <w:tab/>
        <w:t xml:space="preserve"> </w:t>
      </w:r>
      <w:r w:rsidR="000C79AC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No provoca </w:t>
      </w:r>
      <w:r w:rsidR="000E097C">
        <w:rPr>
          <w:rFonts w:ascii="Arial" w:hAnsi="Arial" w:cs="Arial"/>
          <w:bCs/>
          <w:kern w:val="0"/>
          <w:sz w:val="15"/>
          <w:szCs w:val="15"/>
          <w:lang w:val="es-GT"/>
        </w:rPr>
        <w:t>irritación</w:t>
      </w:r>
    </w:p>
    <w:p w:rsidR="00415FB0" w:rsidRPr="00813C4D" w:rsidRDefault="00245E53" w:rsidP="009E4D32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>IRRITACION DE PIEL (CONEJOS</w:t>
      </w:r>
      <w:r w:rsidRPr="00813C4D">
        <w:rPr>
          <w:rFonts w:ascii="Arial" w:hAnsi="Arial" w:cs="Arial"/>
          <w:b/>
          <w:bCs/>
          <w:kern w:val="0"/>
          <w:sz w:val="15"/>
          <w:szCs w:val="15"/>
          <w:lang w:val="es-GT"/>
        </w:rPr>
        <w:t>):</w:t>
      </w:r>
      <w:r w:rsidR="009C5AE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9C5AE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9C5AE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Pr="00813C4D">
        <w:rPr>
          <w:rFonts w:ascii="Arial" w:hAnsi="Arial" w:cs="Arial"/>
          <w:b/>
          <w:bCs/>
          <w:kern w:val="0"/>
          <w:sz w:val="15"/>
          <w:szCs w:val="15"/>
          <w:lang w:val="es-GT"/>
        </w:rPr>
        <w:t xml:space="preserve"> </w:t>
      </w:r>
      <w:r w:rsidR="0090488A">
        <w:rPr>
          <w:rFonts w:ascii="Arial" w:hAnsi="Arial" w:cs="Arial"/>
          <w:bCs/>
          <w:kern w:val="0"/>
          <w:sz w:val="15"/>
          <w:szCs w:val="15"/>
          <w:lang w:val="es-GT"/>
        </w:rPr>
        <w:t>No provoca</w:t>
      </w:r>
      <w:r w:rsidR="000E097C" w:rsidRPr="000E097C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irritación</w:t>
      </w:r>
    </w:p>
    <w:p w:rsidR="00E956A4" w:rsidRDefault="00245E53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813C4D">
        <w:rPr>
          <w:rFonts w:ascii="Arial" w:hAnsi="Arial" w:cs="Arial"/>
          <w:bCs/>
          <w:kern w:val="0"/>
          <w:sz w:val="15"/>
          <w:szCs w:val="15"/>
          <w:lang w:val="es-GT"/>
        </w:rPr>
        <w:t>SENSIBILIZACION DE LA PIEL</w:t>
      </w:r>
      <w:r w:rsidR="00B87FF5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(COBAYOS</w:t>
      </w:r>
      <w:r w:rsidR="00415FB0" w:rsidRPr="00813C4D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 </w:t>
      </w:r>
      <w:r w:rsidR="009C5AEA">
        <w:rPr>
          <w:rFonts w:ascii="Arial" w:hAnsi="Arial" w:cs="Arial"/>
          <w:bCs/>
          <w:kern w:val="0"/>
          <w:sz w:val="15"/>
          <w:szCs w:val="15"/>
          <w:lang w:val="es-GT"/>
        </w:rPr>
        <w:tab/>
        <w:t xml:space="preserve"> </w:t>
      </w:r>
      <w:r w:rsidR="004800DE">
        <w:rPr>
          <w:rFonts w:ascii="Arial" w:hAnsi="Arial" w:cs="Arial"/>
          <w:bCs/>
          <w:kern w:val="0"/>
          <w:sz w:val="15"/>
          <w:szCs w:val="15"/>
          <w:lang w:val="es-GT"/>
        </w:rPr>
        <w:t>No es</w:t>
      </w:r>
      <w:r w:rsidR="006E0B55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="00DE24EF" w:rsidRPr="00813C4D">
        <w:rPr>
          <w:rFonts w:ascii="Arial" w:hAnsi="Arial" w:cs="Arial"/>
          <w:bCs/>
          <w:kern w:val="0"/>
          <w:sz w:val="15"/>
          <w:szCs w:val="15"/>
          <w:lang w:val="es-GT"/>
        </w:rPr>
        <w:t>sensibilizante</w:t>
      </w:r>
    </w:p>
    <w:p w:rsidR="00A67CDE" w:rsidRDefault="00A67CDE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A67CDE" w:rsidRPr="00646B71" w:rsidRDefault="00A67CDE" w:rsidP="00A67CDE">
      <w:pPr>
        <w:shd w:val="pct15" w:color="auto" w:fill="auto"/>
        <w:rPr>
          <w:rFonts w:ascii="Arial" w:hAnsi="Arial" w:cs="Arial"/>
          <w:b/>
          <w:bCs/>
          <w:kern w:val="0"/>
          <w:szCs w:val="16"/>
        </w:rPr>
      </w:pPr>
      <w:r w:rsidRPr="00646B71">
        <w:rPr>
          <w:rFonts w:ascii="Arial" w:hAnsi="Arial" w:cs="Arial"/>
          <w:b/>
          <w:bCs/>
          <w:kern w:val="0"/>
          <w:szCs w:val="16"/>
        </w:rPr>
        <w:t>12. INFORMACIÓN ECOLÓGICA</w:t>
      </w:r>
    </w:p>
    <w:p w:rsidR="00A67CDE" w:rsidRPr="00646B71" w:rsidRDefault="00A67CDE" w:rsidP="00A67CD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5"/>
          <w:szCs w:val="32"/>
          <w:lang w:eastAsia="es-ES_tradnl"/>
        </w:rPr>
      </w:pPr>
      <w:bookmarkStart w:id="6" w:name="OLE_LINK5"/>
      <w:bookmarkStart w:id="7" w:name="OLE_LINK6"/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 xml:space="preserve">TOXICIDAD </w:t>
      </w:r>
      <w:r w:rsidR="000F5C08">
        <w:rPr>
          <w:rFonts w:ascii="Arial" w:hAnsi="Arial" w:cs="Arial"/>
          <w:kern w:val="0"/>
          <w:sz w:val="15"/>
          <w:szCs w:val="32"/>
          <w:lang w:eastAsia="es-ES_tradnl"/>
        </w:rPr>
        <w:t>EC</w:t>
      </w:r>
      <w:r w:rsidRPr="00646B71">
        <w:rPr>
          <w:rFonts w:ascii="Arial" w:hAnsi="Arial" w:cs="Arial"/>
          <w:kern w:val="0"/>
          <w:sz w:val="15"/>
          <w:szCs w:val="32"/>
          <w:vertAlign w:val="subscript"/>
          <w:lang w:eastAsia="es-ES_tradnl"/>
        </w:rPr>
        <w:t>50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: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="009F395F" w:rsidRPr="009F395F">
        <w:rPr>
          <w:rFonts w:ascii="Arial" w:hAnsi="Arial" w:cs="Arial"/>
          <w:kern w:val="0"/>
          <w:sz w:val="15"/>
          <w:szCs w:val="32"/>
          <w:lang w:eastAsia="es-ES_tradnl"/>
        </w:rPr>
        <w:t>Invertebrados acuáticos</w:t>
      </w:r>
      <w:r w:rsidR="009F395F">
        <w:rPr>
          <w:rFonts w:ascii="Arial" w:hAnsi="Arial" w:cs="Arial" w:hint="eastAsia"/>
          <w:kern w:val="0"/>
          <w:sz w:val="15"/>
          <w:szCs w:val="32"/>
        </w:rPr>
        <w:t>:</w:t>
      </w:r>
      <w:r w:rsidR="009F395F" w:rsidRPr="009F395F">
        <w:rPr>
          <w:rFonts w:ascii="Arial" w:hAnsi="Arial" w:cs="Arial"/>
          <w:kern w:val="0"/>
          <w:sz w:val="15"/>
          <w:szCs w:val="32"/>
          <w:lang w:eastAsia="es-ES_tradnl"/>
        </w:rPr>
        <w:t xml:space="preserve"> </w:t>
      </w:r>
      <w:r w:rsidR="000F5C08">
        <w:rPr>
          <w:rFonts w:ascii="Arial" w:hAnsi="Arial" w:cs="Arial"/>
          <w:sz w:val="15"/>
        </w:rPr>
        <w:t xml:space="preserve">127 mg/l en </w:t>
      </w:r>
      <w:r w:rsidR="000F5C08" w:rsidRPr="000F5C08">
        <w:rPr>
          <w:rFonts w:ascii="Arial" w:hAnsi="Arial" w:cs="Arial"/>
          <w:i/>
          <w:sz w:val="15"/>
        </w:rPr>
        <w:t>Daphnia</w:t>
      </w:r>
    </w:p>
    <w:p w:rsidR="00A67CDE" w:rsidRPr="00646B71" w:rsidRDefault="00A67CDE" w:rsidP="00A67CDE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5"/>
          <w:szCs w:val="32"/>
          <w:lang w:eastAsia="es-ES_tradnl"/>
        </w:rPr>
      </w:pP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TOXICIDAD CL</w:t>
      </w:r>
      <w:r w:rsidRPr="00646B71">
        <w:rPr>
          <w:rFonts w:ascii="Arial" w:hAnsi="Arial" w:cs="Arial"/>
          <w:kern w:val="0"/>
          <w:sz w:val="15"/>
          <w:szCs w:val="32"/>
          <w:vertAlign w:val="subscript"/>
          <w:lang w:eastAsia="es-ES_tradnl"/>
        </w:rPr>
        <w:t>50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: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  <w:t>P</w:t>
      </w:r>
      <w:r w:rsidR="009F395F" w:rsidRPr="00646B71">
        <w:rPr>
          <w:rFonts w:ascii="Arial" w:hAnsi="Arial" w:cs="Arial"/>
          <w:kern w:val="0"/>
          <w:sz w:val="15"/>
          <w:szCs w:val="32"/>
          <w:lang w:eastAsia="es-ES_tradnl"/>
        </w:rPr>
        <w:t>eces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:</w:t>
      </w:r>
      <w:r w:rsidR="00531539">
        <w:rPr>
          <w:rFonts w:ascii="Arial" w:hAnsi="Arial" w:cs="Arial"/>
          <w:kern w:val="0"/>
          <w:sz w:val="15"/>
          <w:szCs w:val="32"/>
          <w:lang w:eastAsia="es-ES_tradnl"/>
        </w:rPr>
        <w:t xml:space="preserve"> </w:t>
      </w:r>
      <w:r w:rsidR="000F5C08" w:rsidRPr="000F5C08">
        <w:rPr>
          <w:rFonts w:ascii="Arial" w:hAnsi="Arial" w:cs="Arial"/>
          <w:sz w:val="15"/>
        </w:rPr>
        <w:t>&gt; 100 mg/l</w:t>
      </w:r>
      <w:r w:rsidR="000F5C08" w:rsidRPr="00646B71">
        <w:rPr>
          <w:rFonts w:ascii="Arial" w:hAnsi="Arial" w:cs="Arial"/>
          <w:kern w:val="0"/>
          <w:sz w:val="15"/>
          <w:szCs w:val="32"/>
          <w:lang w:eastAsia="es-ES_tradnl"/>
        </w:rPr>
        <w:t xml:space="preserve"> en </w:t>
      </w:r>
      <w:r w:rsidR="000F5C08" w:rsidRPr="000F5C08">
        <w:rPr>
          <w:rFonts w:ascii="Arial" w:hAnsi="Arial" w:cs="Arial"/>
          <w:i/>
          <w:kern w:val="0"/>
          <w:sz w:val="15"/>
          <w:szCs w:val="32"/>
          <w:lang w:eastAsia="es-ES_tradnl"/>
        </w:rPr>
        <w:t>Brachydanio rerio</w:t>
      </w:r>
    </w:p>
    <w:p w:rsidR="00A67CDE" w:rsidRPr="00646B71" w:rsidRDefault="00A67CDE" w:rsidP="00A67CDE">
      <w:pPr>
        <w:autoSpaceDE w:val="0"/>
        <w:autoSpaceDN w:val="0"/>
        <w:adjustRightInd w:val="0"/>
        <w:rPr>
          <w:rFonts w:ascii="Arial" w:hAnsi="Arial" w:cs="Arial"/>
          <w:kern w:val="0"/>
          <w:sz w:val="15"/>
          <w:szCs w:val="32"/>
          <w:lang w:eastAsia="es-ES_tradnl"/>
        </w:rPr>
      </w:pP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TOXICIDAD EC</w:t>
      </w:r>
      <w:r w:rsidRPr="00646B71">
        <w:rPr>
          <w:rFonts w:ascii="Arial" w:hAnsi="Arial" w:cs="Arial"/>
          <w:kern w:val="0"/>
          <w:sz w:val="15"/>
          <w:szCs w:val="32"/>
          <w:vertAlign w:val="subscript"/>
          <w:lang w:eastAsia="es-ES_tradnl"/>
        </w:rPr>
        <w:t>50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: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ab/>
      </w:r>
      <w:r w:rsidR="000F5C08" w:rsidRPr="000F5C08">
        <w:rPr>
          <w:rFonts w:ascii="Arial" w:hAnsi="Arial" w:cs="Arial"/>
          <w:kern w:val="0"/>
          <w:sz w:val="15"/>
          <w:szCs w:val="32"/>
          <w:lang w:eastAsia="es-ES_tradnl"/>
        </w:rPr>
        <w:t>Plantas acuáticas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>:</w:t>
      </w:r>
      <w:r w:rsidR="00531539">
        <w:rPr>
          <w:rFonts w:ascii="Arial" w:hAnsi="Arial" w:cs="Arial"/>
          <w:kern w:val="0"/>
          <w:sz w:val="15"/>
          <w:szCs w:val="32"/>
          <w:lang w:eastAsia="es-ES_tradnl"/>
        </w:rPr>
        <w:t xml:space="preserve"> </w:t>
      </w:r>
      <w:r w:rsidR="000F5C08" w:rsidRPr="000F5C08">
        <w:rPr>
          <w:rFonts w:ascii="Arial" w:hAnsi="Arial" w:cs="Arial"/>
          <w:sz w:val="15"/>
        </w:rPr>
        <w:t>3.38 mg/l</w:t>
      </w:r>
      <w:r w:rsidRPr="00646B71">
        <w:rPr>
          <w:rFonts w:ascii="Arial" w:hAnsi="Arial" w:cs="Arial"/>
          <w:kern w:val="0"/>
          <w:sz w:val="15"/>
          <w:szCs w:val="32"/>
          <w:lang w:eastAsia="es-ES_tradnl"/>
        </w:rPr>
        <w:t xml:space="preserve"> en </w:t>
      </w:r>
      <w:r w:rsidR="000F5C08" w:rsidRPr="000F5C08">
        <w:rPr>
          <w:rFonts w:ascii="Arial" w:hAnsi="Arial" w:cs="Arial"/>
          <w:i/>
          <w:kern w:val="0"/>
          <w:sz w:val="15"/>
          <w:szCs w:val="32"/>
          <w:lang w:eastAsia="es-ES_tradnl"/>
        </w:rPr>
        <w:t>Selenastrum capricornutum</w:t>
      </w:r>
    </w:p>
    <w:bookmarkEnd w:id="6"/>
    <w:bookmarkEnd w:id="7"/>
    <w:p w:rsidR="006A0166" w:rsidRPr="00813C4D" w:rsidRDefault="006A0166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CB3B20" w:rsidRPr="00813C4D" w:rsidRDefault="00A67CDE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>
        <w:rPr>
          <w:rFonts w:ascii="Arial" w:hAnsi="Arial" w:cs="Arial"/>
          <w:b/>
          <w:bCs/>
          <w:kern w:val="0"/>
          <w:szCs w:val="16"/>
          <w:lang w:val="es-GT"/>
        </w:rPr>
        <w:t>13</w:t>
      </w:r>
      <w:r w:rsidR="00D8451C"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. 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>METODO DE ELIMINACIÓN</w:t>
      </w:r>
    </w:p>
    <w:p w:rsidR="002C13EF" w:rsidRPr="002C13EF" w:rsidRDefault="002C13EF" w:rsidP="002C13EF">
      <w:pPr>
        <w:autoSpaceDE w:val="0"/>
        <w:autoSpaceDN w:val="0"/>
        <w:adjustRightInd w:val="0"/>
        <w:rPr>
          <w:rFonts w:ascii="Arial" w:eastAsia="Arial Unicode MS" w:hAnsi="Arial" w:cs="Arial"/>
          <w:sz w:val="15"/>
          <w:szCs w:val="15"/>
          <w:lang w:val="es-GT"/>
        </w:rPr>
      </w:pPr>
      <w:r w:rsidRPr="002C13EF">
        <w:rPr>
          <w:rFonts w:ascii="Arial" w:hAnsi="Arial" w:cs="Arial"/>
          <w:sz w:val="15"/>
          <w:szCs w:val="15"/>
          <w:lang w:val="es-GT"/>
        </w:rPr>
        <w:t xml:space="preserve">Después de usar el producto, lavar tres veces los empaques vacíos y agregar esa agua al tanque de fumigación. Colocar los empaques dañados en otros más grandes marcados de manera especial. Enviar todo desecho de empaque y remanentes a centros de acopio autorizados. </w:t>
      </w:r>
      <w:r w:rsidRPr="002C13EF">
        <w:rPr>
          <w:rFonts w:ascii="Arial" w:eastAsia="Arial Unicode MS" w:hAnsi="Arial" w:cs="Arial"/>
          <w:sz w:val="15"/>
          <w:szCs w:val="15"/>
          <w:lang w:val="es-GT"/>
        </w:rPr>
        <w:t>No reutilice los empaques.  Perfórelos para evitar su reutilización y deposítelos en un centro de acopio más cercano. No contaminar fuentes de agua, superficies o subterráneas, realice el procedimiento lejos de las viviendas.</w:t>
      </w:r>
    </w:p>
    <w:p w:rsidR="00EF7451" w:rsidRPr="00E62E14" w:rsidRDefault="00EF7451" w:rsidP="00116B7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</w:p>
    <w:p w:rsidR="00DE24EF" w:rsidRPr="00813C4D" w:rsidRDefault="00A67CDE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>
        <w:rPr>
          <w:rFonts w:ascii="Arial" w:hAnsi="Arial" w:cs="Arial"/>
          <w:b/>
          <w:bCs/>
          <w:kern w:val="0"/>
          <w:szCs w:val="16"/>
          <w:lang w:val="es-GT"/>
        </w:rPr>
        <w:t>14</w:t>
      </w:r>
      <w:r w:rsidR="00D8451C" w:rsidRPr="00813C4D">
        <w:rPr>
          <w:rFonts w:ascii="Arial" w:hAnsi="Arial" w:cs="Arial"/>
          <w:b/>
          <w:bCs/>
          <w:kern w:val="0"/>
          <w:szCs w:val="16"/>
          <w:lang w:val="es-GT"/>
        </w:rPr>
        <w:t>.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 INFORMACIÓN DEL TRANSPORTE</w:t>
      </w:r>
    </w:p>
    <w:p w:rsidR="00CB3B20" w:rsidRDefault="00DE24EF" w:rsidP="00DE24EF">
      <w:pPr>
        <w:rPr>
          <w:rFonts w:ascii="Arial" w:hAnsi="Arial" w:cs="Arial"/>
          <w:sz w:val="15"/>
          <w:szCs w:val="15"/>
          <w:lang w:val="es-GT"/>
        </w:rPr>
      </w:pPr>
      <w:r w:rsidRPr="00813C4D">
        <w:rPr>
          <w:rFonts w:ascii="Arial" w:hAnsi="Arial" w:cs="Arial"/>
          <w:sz w:val="15"/>
          <w:szCs w:val="15"/>
          <w:lang w:val="es-GT"/>
        </w:rPr>
        <w:t>Transportar con la etiqueta, no contaminar alimentos, bebidas u otros a modo de no contaminar.  Siga las regulaciones aprobadas (DOT).</w:t>
      </w:r>
    </w:p>
    <w:p w:rsidR="00EF7451" w:rsidRPr="00813C4D" w:rsidRDefault="00EF7451" w:rsidP="00DE24EF">
      <w:pPr>
        <w:rPr>
          <w:rFonts w:ascii="Arial" w:hAnsi="Arial" w:cs="Arial"/>
          <w:sz w:val="15"/>
          <w:szCs w:val="16"/>
          <w:lang w:val="es-GT"/>
        </w:rPr>
      </w:pPr>
    </w:p>
    <w:p w:rsidR="00A67CDE" w:rsidRPr="00DD05B7" w:rsidRDefault="00A67CDE" w:rsidP="00A67CDE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DD05B7">
        <w:rPr>
          <w:rFonts w:ascii="Arial" w:hAnsi="Arial" w:cs="Arial"/>
          <w:b/>
          <w:bCs/>
          <w:kern w:val="0"/>
          <w:szCs w:val="16"/>
          <w:lang w:val="es-GT"/>
        </w:rPr>
        <w:t xml:space="preserve">15. </w:t>
      </w:r>
      <w:bookmarkStart w:id="8" w:name="OLE_LINK67"/>
      <w:bookmarkStart w:id="9" w:name="OLE_LINK68"/>
      <w:r w:rsidRPr="00DD05B7">
        <w:rPr>
          <w:rFonts w:ascii="Arial" w:hAnsi="Arial" w:cs="Arial"/>
          <w:b/>
          <w:bCs/>
          <w:kern w:val="0"/>
          <w:szCs w:val="16"/>
          <w:lang w:val="es-GT"/>
        </w:rPr>
        <w:t>INFORMACIÓN REGLAMENTARIA</w:t>
      </w:r>
      <w:bookmarkEnd w:id="8"/>
      <w:bookmarkEnd w:id="9"/>
    </w:p>
    <w:p w:rsidR="00A67CDE" w:rsidRPr="0076027E" w:rsidRDefault="00A67CDE" w:rsidP="00A67CDE">
      <w:pPr>
        <w:rPr>
          <w:rFonts w:ascii="Arial" w:hAnsi="Arial" w:cs="Arial"/>
          <w:sz w:val="15"/>
          <w:szCs w:val="15"/>
          <w:lang w:val="es-GT"/>
        </w:rPr>
      </w:pPr>
      <w:r w:rsidRPr="00DD05B7">
        <w:rPr>
          <w:rFonts w:ascii="Arial" w:hAnsi="Arial" w:cs="Arial"/>
          <w:sz w:val="15"/>
          <w:szCs w:val="15"/>
          <w:lang w:val="es-GT"/>
        </w:rPr>
        <w:t>Manténgase fuera del alcance de los niños.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Manténgase lejos de alimentos, bebidas y alimento para animales.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No comer, ni beber, ni fumar durante su utilización. Vestir ropa de protección y guantes.</w:t>
      </w:r>
    </w:p>
    <w:p w:rsidR="00A67CDE" w:rsidRPr="00DB526E" w:rsidRDefault="00A67CDE" w:rsidP="00A67CDE">
      <w:pPr>
        <w:widowControl/>
        <w:textAlignment w:val="top"/>
        <w:rPr>
          <w:rFonts w:ascii="Arial" w:hAnsi="Arial" w:cs="Arial"/>
          <w:color w:val="000000"/>
          <w:kern w:val="0"/>
          <w:sz w:val="15"/>
          <w:szCs w:val="15"/>
          <w:lang w:val="es-ES"/>
        </w:rPr>
      </w:pPr>
    </w:p>
    <w:p w:rsidR="00A67CDE" w:rsidRPr="00DB526E" w:rsidRDefault="00A67CDE" w:rsidP="00A67CDE">
      <w:pPr>
        <w:pStyle w:val="Ttulo1"/>
        <w:shd w:val="pct15" w:color="auto" w:fill="FFFFFF"/>
        <w:spacing w:line="360" w:lineRule="auto"/>
        <w:rPr>
          <w:rFonts w:ascii="Arial" w:hAnsi="Arial" w:cs="Arial"/>
          <w:szCs w:val="21"/>
          <w:lang w:val="it-IT"/>
        </w:rPr>
      </w:pPr>
      <w:r>
        <w:rPr>
          <w:rFonts w:ascii="Arial" w:hAnsi="Arial" w:cs="Arial"/>
          <w:szCs w:val="21"/>
          <w:lang w:val="it-IT"/>
        </w:rPr>
        <w:t>16</w:t>
      </w:r>
      <w:r w:rsidRPr="00DB526E">
        <w:rPr>
          <w:rFonts w:ascii="Arial" w:hAnsi="Arial" w:cs="Arial"/>
          <w:szCs w:val="21"/>
          <w:lang w:val="it-IT"/>
        </w:rPr>
        <w:t xml:space="preserve">. </w:t>
      </w:r>
      <w:r w:rsidRPr="00DB526E">
        <w:rPr>
          <w:rFonts w:ascii="Arial" w:hAnsi="Arial" w:cs="Arial"/>
          <w:szCs w:val="21"/>
          <w:lang w:val="es-ES"/>
        </w:rPr>
        <w:t>OTRA INFORMACIÓN</w:t>
      </w:r>
      <w:r w:rsidRPr="00DB526E">
        <w:rPr>
          <w:rFonts w:ascii="Arial" w:hAnsi="Arial" w:cs="Arial"/>
          <w:szCs w:val="21"/>
          <w:lang w:val="it-IT"/>
        </w:rPr>
        <w:t xml:space="preserve">                                                                        </w:t>
      </w:r>
    </w:p>
    <w:p w:rsidR="00CB3B20" w:rsidRPr="00A67CDE" w:rsidRDefault="00A67CDE" w:rsidP="00A67CDE">
      <w:pPr>
        <w:autoSpaceDE w:val="0"/>
        <w:autoSpaceDN w:val="0"/>
        <w:adjustRightInd w:val="0"/>
        <w:rPr>
          <w:rFonts w:ascii="Arial" w:hAnsi="Arial" w:cs="Arial"/>
          <w:kern w:val="0"/>
          <w:sz w:val="15"/>
          <w:szCs w:val="15"/>
          <w:lang w:val="es-ES"/>
        </w:rPr>
      </w:pPr>
      <w:r w:rsidRPr="00D36051">
        <w:rPr>
          <w:rFonts w:ascii="Arial" w:hAnsi="Arial" w:cs="Arial"/>
          <w:kern w:val="0"/>
          <w:sz w:val="15"/>
          <w:szCs w:val="15"/>
          <w:lang w:val="es-ES"/>
        </w:rPr>
        <w:t>Los datos mostrados aquí están basados en el conocimiento actual y experiencia. El propósito de esta hoja de datos de seguridad es describir los productos en términos de los requerimientos de seguridad. Los datos no significan una garantía respecto a las propiedades del producto.</w:t>
      </w:r>
    </w:p>
    <w:sectPr w:rsidR="00CB3B20" w:rsidRPr="00A67CDE" w:rsidSect="003A0D40">
      <w:headerReference w:type="default" r:id="rId7"/>
      <w:footerReference w:type="default" r:id="rId8"/>
      <w:pgSz w:w="11906" w:h="16838" w:code="9"/>
      <w:pgMar w:top="1105" w:right="1077" w:bottom="1418" w:left="1077" w:header="284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8F" w:rsidRDefault="00BE7D8F">
      <w:r>
        <w:separator/>
      </w:r>
    </w:p>
  </w:endnote>
  <w:endnote w:type="continuationSeparator" w:id="0">
    <w:p w:rsidR="00BE7D8F" w:rsidRDefault="00BE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4E" w:rsidRPr="00521AC0" w:rsidRDefault="00A629CF">
    <w:pPr>
      <w:pStyle w:val="Piedepgina"/>
      <w:rPr>
        <w:rFonts w:ascii="Arial" w:hAnsi="Arial" w:cs="Arial"/>
        <w:b/>
        <w:lang w:val="es-GT"/>
      </w:rPr>
    </w:pPr>
    <w:r w:rsidRPr="00521AC0">
      <w:rPr>
        <w:rFonts w:ascii="Arial" w:hAnsi="Arial" w:cs="Arial"/>
        <w:b/>
        <w:lang w:val="es-ES"/>
      </w:rPr>
      <w:t>NOMBRE DEL PRODUCTO:</w:t>
    </w:r>
    <w:r w:rsidR="00C109BD" w:rsidRPr="00C109BD">
      <w:t xml:space="preserve"> </w:t>
    </w:r>
    <w:r w:rsidR="00C109BD" w:rsidRPr="00C109BD">
      <w:rPr>
        <w:rFonts w:ascii="Arial" w:hAnsi="Arial" w:cs="Arial"/>
        <w:b/>
        <w:lang w:val="es-ES"/>
      </w:rPr>
      <w:t>IMAZAPIC 17.5% + IMAZAPIR 52.5% WG</w:t>
    </w:r>
    <w:r w:rsidR="00C109BD">
      <w:rPr>
        <w:rFonts w:ascii="Arial" w:hAnsi="Arial" w:cs="Arial"/>
        <w:b/>
        <w:lang w:val="es-ES"/>
      </w:rPr>
      <w:t xml:space="preserve">          </w:t>
    </w:r>
    <w:r w:rsidRPr="00521AC0">
      <w:rPr>
        <w:rFonts w:ascii="Arial" w:hAnsi="Arial" w:cs="Arial" w:hint="eastAsia"/>
        <w:b/>
        <w:sz w:val="15"/>
        <w:szCs w:val="15"/>
        <w:lang w:val="es-ES"/>
      </w:rPr>
      <w:t xml:space="preserve">                        </w:t>
    </w:r>
    <w:r w:rsidRPr="00521AC0">
      <w:rPr>
        <w:rFonts w:ascii="Arial" w:hAnsi="Arial" w:cs="Arial"/>
        <w:b/>
        <w:lang w:val="es-ES"/>
      </w:rPr>
      <w:t xml:space="preserve">Página </w:t>
    </w:r>
    <w:r w:rsidRPr="00521AC0">
      <w:rPr>
        <w:rFonts w:ascii="Arial" w:hAnsi="Arial" w:cs="Arial"/>
        <w:b/>
      </w:rPr>
      <w:fldChar w:fldCharType="begin"/>
    </w:r>
    <w:r w:rsidRPr="00521AC0">
      <w:rPr>
        <w:rFonts w:ascii="Arial" w:hAnsi="Arial" w:cs="Arial"/>
        <w:b/>
        <w:lang w:val="es-ES"/>
      </w:rPr>
      <w:instrText xml:space="preserve"> PAGE </w:instrText>
    </w:r>
    <w:r w:rsidRPr="00521AC0">
      <w:rPr>
        <w:rFonts w:ascii="Arial" w:hAnsi="Arial" w:cs="Arial"/>
        <w:b/>
      </w:rPr>
      <w:fldChar w:fldCharType="separate"/>
    </w:r>
    <w:r w:rsidR="007701C6">
      <w:rPr>
        <w:rFonts w:ascii="Arial" w:hAnsi="Arial" w:cs="Arial"/>
        <w:b/>
        <w:noProof/>
        <w:lang w:val="es-ES"/>
      </w:rPr>
      <w:t>1</w:t>
    </w:r>
    <w:r w:rsidRPr="00521AC0">
      <w:rPr>
        <w:rFonts w:ascii="Arial" w:hAnsi="Arial" w:cs="Arial"/>
        <w:b/>
      </w:rPr>
      <w:fldChar w:fldCharType="end"/>
    </w:r>
    <w:r w:rsidRPr="00521AC0">
      <w:rPr>
        <w:rFonts w:ascii="Arial" w:hAnsi="Arial" w:cs="Arial"/>
        <w:b/>
        <w:lang w:val="es-ES"/>
      </w:rPr>
      <w:t xml:space="preserve"> de </w:t>
    </w:r>
    <w:r w:rsidRPr="00521AC0">
      <w:rPr>
        <w:rFonts w:ascii="Arial" w:hAnsi="Arial" w:cs="Arial"/>
        <w:b/>
      </w:rPr>
      <w:fldChar w:fldCharType="begin"/>
    </w:r>
    <w:r w:rsidRPr="00521AC0">
      <w:rPr>
        <w:rFonts w:ascii="Arial" w:hAnsi="Arial" w:cs="Arial"/>
        <w:b/>
        <w:lang w:val="es-ES"/>
      </w:rPr>
      <w:instrText xml:space="preserve"> NUMPAGES </w:instrText>
    </w:r>
    <w:r w:rsidRPr="00521AC0">
      <w:rPr>
        <w:rFonts w:ascii="Arial" w:hAnsi="Arial" w:cs="Arial"/>
        <w:b/>
      </w:rPr>
      <w:fldChar w:fldCharType="separate"/>
    </w:r>
    <w:r w:rsidR="007701C6">
      <w:rPr>
        <w:rFonts w:ascii="Arial" w:hAnsi="Arial" w:cs="Arial"/>
        <w:b/>
        <w:noProof/>
        <w:lang w:val="es-ES"/>
      </w:rPr>
      <w:t>3</w:t>
    </w:r>
    <w:r w:rsidRPr="00521AC0">
      <w:rPr>
        <w:rFonts w:ascii="Arial" w:hAnsi="Arial" w:cs="Arial"/>
        <w:b/>
      </w:rPr>
      <w:fldChar w:fldCharType="end"/>
    </w:r>
    <w:r w:rsidRPr="00521AC0">
      <w:rPr>
        <w:rFonts w:ascii="Arial" w:hAnsi="Arial" w:cs="Arial"/>
        <w:b/>
        <w:lang w:val="es-ES"/>
      </w:rPr>
      <w:t xml:space="preserve">                 </w:t>
    </w:r>
    <w:r w:rsidR="004C174E" w:rsidRPr="00521AC0">
      <w:rPr>
        <w:rFonts w:ascii="Arial" w:hAnsi="Arial" w:cs="Arial"/>
        <w:b/>
        <w:lang w:val="es-GT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8F" w:rsidRDefault="00BE7D8F">
      <w:r>
        <w:separator/>
      </w:r>
    </w:p>
  </w:footnote>
  <w:footnote w:type="continuationSeparator" w:id="0">
    <w:p w:rsidR="00BE7D8F" w:rsidRDefault="00BE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F" w:rsidRPr="00A629CF" w:rsidRDefault="004023CF" w:rsidP="00096494">
    <w:pPr>
      <w:pStyle w:val="Encabezado"/>
      <w:pBdr>
        <w:bottom w:val="single" w:sz="6" w:space="0" w:color="auto"/>
      </w:pBdr>
      <w:jc w:val="left"/>
      <w:rPr>
        <w:rFonts w:ascii="Arial" w:hAnsi="Arial" w:cs="Arial"/>
        <w:b/>
        <w:bCs/>
        <w:sz w:val="30"/>
        <w:lang w:val="es-GT"/>
      </w:rPr>
    </w:pPr>
    <w:r w:rsidRPr="00813C4D">
      <w:rPr>
        <w:rFonts w:ascii="Arial" w:hAnsi="Arial" w:cs="Arial"/>
        <w:b/>
        <w:bCs/>
        <w:sz w:val="30"/>
        <w:lang w:val="es-GT"/>
      </w:rPr>
      <w:t xml:space="preserve">HOJA </w:t>
    </w:r>
    <w:r w:rsidR="009E5969">
      <w:rPr>
        <w:rFonts w:ascii="Arial" w:hAnsi="Arial" w:cs="Arial"/>
        <w:b/>
        <w:bCs/>
        <w:sz w:val="30"/>
        <w:lang w:val="es-GT"/>
      </w:rPr>
      <w:t xml:space="preserve">DE DATOS DE SEGURIDAD          </w:t>
    </w:r>
    <w:r w:rsidRPr="00813C4D">
      <w:rPr>
        <w:rFonts w:ascii="Arial" w:hAnsi="Arial" w:cs="Arial"/>
        <w:b/>
        <w:bCs/>
        <w:sz w:val="30"/>
        <w:lang w:val="es-GT"/>
      </w:rPr>
      <w:t xml:space="preserve">  </w:t>
    </w:r>
    <w:r w:rsidR="001E731A">
      <w:rPr>
        <w:rFonts w:ascii="Arial" w:hAnsi="Arial" w:cs="Arial"/>
        <w:b/>
        <w:bCs/>
        <w:sz w:val="30"/>
        <w:lang w:val="es-GT"/>
      </w:rPr>
      <w:t xml:space="preserve">  </w:t>
    </w:r>
    <w:r w:rsidR="001E731A" w:rsidRPr="005D63C3">
      <w:rPr>
        <w:noProof/>
        <w:lang w:val="es-UY" w:eastAsia="es-UY"/>
      </w:rPr>
      <w:drawing>
        <wp:inline distT="0" distB="0" distL="0" distR="0">
          <wp:extent cx="1752600" cy="7715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1D8"/>
    <w:multiLevelType w:val="hybridMultilevel"/>
    <w:tmpl w:val="A35C7B7C"/>
    <w:lvl w:ilvl="0" w:tplc="1E4ED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F57C98"/>
    <w:multiLevelType w:val="hybridMultilevel"/>
    <w:tmpl w:val="523C5622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1D670A"/>
    <w:multiLevelType w:val="hybridMultilevel"/>
    <w:tmpl w:val="6F7410F2"/>
    <w:lvl w:ilvl="0" w:tplc="82F8E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3D3F73"/>
    <w:multiLevelType w:val="multilevel"/>
    <w:tmpl w:val="D95A14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2"/>
    <w:rsid w:val="00000805"/>
    <w:rsid w:val="00004911"/>
    <w:rsid w:val="00006B1C"/>
    <w:rsid w:val="00013A87"/>
    <w:rsid w:val="00014A79"/>
    <w:rsid w:val="00014EEF"/>
    <w:rsid w:val="0002588D"/>
    <w:rsid w:val="000264F2"/>
    <w:rsid w:val="00027474"/>
    <w:rsid w:val="00033043"/>
    <w:rsid w:val="00041FBB"/>
    <w:rsid w:val="000420D6"/>
    <w:rsid w:val="00046AA6"/>
    <w:rsid w:val="0005593F"/>
    <w:rsid w:val="000600E6"/>
    <w:rsid w:val="0006189A"/>
    <w:rsid w:val="00063661"/>
    <w:rsid w:val="00072132"/>
    <w:rsid w:val="00081735"/>
    <w:rsid w:val="00083004"/>
    <w:rsid w:val="00085C70"/>
    <w:rsid w:val="00087EF6"/>
    <w:rsid w:val="00093782"/>
    <w:rsid w:val="000938D0"/>
    <w:rsid w:val="00094688"/>
    <w:rsid w:val="00096494"/>
    <w:rsid w:val="00096C93"/>
    <w:rsid w:val="000973F0"/>
    <w:rsid w:val="000A14E0"/>
    <w:rsid w:val="000A2722"/>
    <w:rsid w:val="000B0B00"/>
    <w:rsid w:val="000B1E03"/>
    <w:rsid w:val="000C29A5"/>
    <w:rsid w:val="000C79AC"/>
    <w:rsid w:val="000D2449"/>
    <w:rsid w:val="000D6BD9"/>
    <w:rsid w:val="000D6EA6"/>
    <w:rsid w:val="000E097C"/>
    <w:rsid w:val="000F5C08"/>
    <w:rsid w:val="000F6FA1"/>
    <w:rsid w:val="00112424"/>
    <w:rsid w:val="00113A6B"/>
    <w:rsid w:val="00116B71"/>
    <w:rsid w:val="00121F2A"/>
    <w:rsid w:val="001226D7"/>
    <w:rsid w:val="001250CF"/>
    <w:rsid w:val="001263E4"/>
    <w:rsid w:val="00140675"/>
    <w:rsid w:val="00143256"/>
    <w:rsid w:val="00152087"/>
    <w:rsid w:val="00153092"/>
    <w:rsid w:val="0017162D"/>
    <w:rsid w:val="00173CC0"/>
    <w:rsid w:val="00174715"/>
    <w:rsid w:val="001803BD"/>
    <w:rsid w:val="00185CDB"/>
    <w:rsid w:val="00190FED"/>
    <w:rsid w:val="00193732"/>
    <w:rsid w:val="00194B02"/>
    <w:rsid w:val="001A15AD"/>
    <w:rsid w:val="001A3547"/>
    <w:rsid w:val="001B26C5"/>
    <w:rsid w:val="001C129B"/>
    <w:rsid w:val="001C4CF2"/>
    <w:rsid w:val="001D31FF"/>
    <w:rsid w:val="001D5901"/>
    <w:rsid w:val="001D6A37"/>
    <w:rsid w:val="001E62EF"/>
    <w:rsid w:val="001E731A"/>
    <w:rsid w:val="001F2A17"/>
    <w:rsid w:val="00200AEE"/>
    <w:rsid w:val="00200FCE"/>
    <w:rsid w:val="00202E25"/>
    <w:rsid w:val="00207081"/>
    <w:rsid w:val="00207A16"/>
    <w:rsid w:val="00225A05"/>
    <w:rsid w:val="0023364D"/>
    <w:rsid w:val="00245E53"/>
    <w:rsid w:val="00246BC1"/>
    <w:rsid w:val="00262DB7"/>
    <w:rsid w:val="00264E76"/>
    <w:rsid w:val="002755A0"/>
    <w:rsid w:val="0027740E"/>
    <w:rsid w:val="002832FB"/>
    <w:rsid w:val="0029079B"/>
    <w:rsid w:val="002A099E"/>
    <w:rsid w:val="002A2368"/>
    <w:rsid w:val="002A3B35"/>
    <w:rsid w:val="002A3D0B"/>
    <w:rsid w:val="002B20A5"/>
    <w:rsid w:val="002C0FDF"/>
    <w:rsid w:val="002C13EF"/>
    <w:rsid w:val="002C6477"/>
    <w:rsid w:val="002D19BA"/>
    <w:rsid w:val="002D27D5"/>
    <w:rsid w:val="002D383F"/>
    <w:rsid w:val="002E376E"/>
    <w:rsid w:val="002E56FD"/>
    <w:rsid w:val="0030356E"/>
    <w:rsid w:val="00323857"/>
    <w:rsid w:val="00330C6E"/>
    <w:rsid w:val="00332F5A"/>
    <w:rsid w:val="00337C17"/>
    <w:rsid w:val="00344C26"/>
    <w:rsid w:val="003454FE"/>
    <w:rsid w:val="0035520C"/>
    <w:rsid w:val="00360919"/>
    <w:rsid w:val="00381C6A"/>
    <w:rsid w:val="00382DD1"/>
    <w:rsid w:val="003954D3"/>
    <w:rsid w:val="003965AB"/>
    <w:rsid w:val="003A0D40"/>
    <w:rsid w:val="003A52FA"/>
    <w:rsid w:val="003C4CC2"/>
    <w:rsid w:val="003C6764"/>
    <w:rsid w:val="003D0364"/>
    <w:rsid w:val="003D4380"/>
    <w:rsid w:val="003D4647"/>
    <w:rsid w:val="003E1387"/>
    <w:rsid w:val="003E513C"/>
    <w:rsid w:val="003F1A6B"/>
    <w:rsid w:val="003F47FA"/>
    <w:rsid w:val="003F4D78"/>
    <w:rsid w:val="0040208E"/>
    <w:rsid w:val="004023CF"/>
    <w:rsid w:val="0041069F"/>
    <w:rsid w:val="00415FB0"/>
    <w:rsid w:val="0042285D"/>
    <w:rsid w:val="00425630"/>
    <w:rsid w:val="00426180"/>
    <w:rsid w:val="00430CC8"/>
    <w:rsid w:val="00433F45"/>
    <w:rsid w:val="00434CEB"/>
    <w:rsid w:val="00434F31"/>
    <w:rsid w:val="004611A8"/>
    <w:rsid w:val="0047293C"/>
    <w:rsid w:val="00473157"/>
    <w:rsid w:val="00475440"/>
    <w:rsid w:val="004800DE"/>
    <w:rsid w:val="00480E1A"/>
    <w:rsid w:val="00480EA0"/>
    <w:rsid w:val="0049518C"/>
    <w:rsid w:val="004A4AFE"/>
    <w:rsid w:val="004A7DE3"/>
    <w:rsid w:val="004B1721"/>
    <w:rsid w:val="004C174E"/>
    <w:rsid w:val="004D5BEB"/>
    <w:rsid w:val="004D619E"/>
    <w:rsid w:val="004E5210"/>
    <w:rsid w:val="004E54B0"/>
    <w:rsid w:val="004E6D89"/>
    <w:rsid w:val="004F33A4"/>
    <w:rsid w:val="004F4971"/>
    <w:rsid w:val="0050678D"/>
    <w:rsid w:val="00507B77"/>
    <w:rsid w:val="00510395"/>
    <w:rsid w:val="00510911"/>
    <w:rsid w:val="00511941"/>
    <w:rsid w:val="00514DC0"/>
    <w:rsid w:val="005207D8"/>
    <w:rsid w:val="005217EC"/>
    <w:rsid w:val="00521AC0"/>
    <w:rsid w:val="00522CB8"/>
    <w:rsid w:val="00526C02"/>
    <w:rsid w:val="00531539"/>
    <w:rsid w:val="005420FF"/>
    <w:rsid w:val="005435D2"/>
    <w:rsid w:val="0055516B"/>
    <w:rsid w:val="00555D47"/>
    <w:rsid w:val="00555DFC"/>
    <w:rsid w:val="00557E93"/>
    <w:rsid w:val="00560999"/>
    <w:rsid w:val="00585931"/>
    <w:rsid w:val="00587B3D"/>
    <w:rsid w:val="00587D59"/>
    <w:rsid w:val="00587F59"/>
    <w:rsid w:val="00595A1F"/>
    <w:rsid w:val="005A15D5"/>
    <w:rsid w:val="005A4FC7"/>
    <w:rsid w:val="005A5768"/>
    <w:rsid w:val="005B0DFA"/>
    <w:rsid w:val="005C149B"/>
    <w:rsid w:val="005C7A45"/>
    <w:rsid w:val="005D043F"/>
    <w:rsid w:val="005D11B8"/>
    <w:rsid w:val="005D5DD5"/>
    <w:rsid w:val="005E6E1D"/>
    <w:rsid w:val="005E7392"/>
    <w:rsid w:val="005F59EB"/>
    <w:rsid w:val="00604146"/>
    <w:rsid w:val="006041AB"/>
    <w:rsid w:val="00610321"/>
    <w:rsid w:val="0062174F"/>
    <w:rsid w:val="00636313"/>
    <w:rsid w:val="0063747E"/>
    <w:rsid w:val="00647C57"/>
    <w:rsid w:val="00656164"/>
    <w:rsid w:val="0066091F"/>
    <w:rsid w:val="00670A4C"/>
    <w:rsid w:val="006730E1"/>
    <w:rsid w:val="00675D45"/>
    <w:rsid w:val="0067681E"/>
    <w:rsid w:val="00686F31"/>
    <w:rsid w:val="006A0166"/>
    <w:rsid w:val="006A304B"/>
    <w:rsid w:val="006B00C3"/>
    <w:rsid w:val="006B3B31"/>
    <w:rsid w:val="006B472B"/>
    <w:rsid w:val="006C4117"/>
    <w:rsid w:val="006D2993"/>
    <w:rsid w:val="006D2D2C"/>
    <w:rsid w:val="006D41D5"/>
    <w:rsid w:val="006D5D34"/>
    <w:rsid w:val="006E0B55"/>
    <w:rsid w:val="006E6C63"/>
    <w:rsid w:val="007009A2"/>
    <w:rsid w:val="00707B6F"/>
    <w:rsid w:val="00715172"/>
    <w:rsid w:val="00720567"/>
    <w:rsid w:val="00732662"/>
    <w:rsid w:val="00733E44"/>
    <w:rsid w:val="007427D3"/>
    <w:rsid w:val="00742C41"/>
    <w:rsid w:val="007468E3"/>
    <w:rsid w:val="007506DA"/>
    <w:rsid w:val="00757A1E"/>
    <w:rsid w:val="00757C4D"/>
    <w:rsid w:val="007701C6"/>
    <w:rsid w:val="007726C5"/>
    <w:rsid w:val="007851DF"/>
    <w:rsid w:val="00787F08"/>
    <w:rsid w:val="0079089D"/>
    <w:rsid w:val="00793F03"/>
    <w:rsid w:val="00794451"/>
    <w:rsid w:val="007B1E21"/>
    <w:rsid w:val="007B1F0A"/>
    <w:rsid w:val="007B5DC3"/>
    <w:rsid w:val="007D16E9"/>
    <w:rsid w:val="007D1A7F"/>
    <w:rsid w:val="007D31E9"/>
    <w:rsid w:val="007D36D0"/>
    <w:rsid w:val="0080346E"/>
    <w:rsid w:val="00805371"/>
    <w:rsid w:val="0080763B"/>
    <w:rsid w:val="00813C4D"/>
    <w:rsid w:val="0082100D"/>
    <w:rsid w:val="00822EE6"/>
    <w:rsid w:val="00830165"/>
    <w:rsid w:val="00844002"/>
    <w:rsid w:val="00851805"/>
    <w:rsid w:val="00871456"/>
    <w:rsid w:val="00873AD3"/>
    <w:rsid w:val="00873FA9"/>
    <w:rsid w:val="008A3F1B"/>
    <w:rsid w:val="008A4EBE"/>
    <w:rsid w:val="008A5515"/>
    <w:rsid w:val="008B2CAF"/>
    <w:rsid w:val="008B45F8"/>
    <w:rsid w:val="008C36EE"/>
    <w:rsid w:val="008C526D"/>
    <w:rsid w:val="008D337F"/>
    <w:rsid w:val="008F08CD"/>
    <w:rsid w:val="008F5571"/>
    <w:rsid w:val="008F56FE"/>
    <w:rsid w:val="008F7304"/>
    <w:rsid w:val="0090077C"/>
    <w:rsid w:val="00900CE1"/>
    <w:rsid w:val="0090488A"/>
    <w:rsid w:val="00904F8A"/>
    <w:rsid w:val="00906F9A"/>
    <w:rsid w:val="00913C2E"/>
    <w:rsid w:val="00917F85"/>
    <w:rsid w:val="00926A6D"/>
    <w:rsid w:val="0093523B"/>
    <w:rsid w:val="009403C2"/>
    <w:rsid w:val="00972455"/>
    <w:rsid w:val="0097354E"/>
    <w:rsid w:val="00990A7F"/>
    <w:rsid w:val="00991490"/>
    <w:rsid w:val="00993E48"/>
    <w:rsid w:val="009A2DA9"/>
    <w:rsid w:val="009B1132"/>
    <w:rsid w:val="009C461B"/>
    <w:rsid w:val="009C58D0"/>
    <w:rsid w:val="009C5AEA"/>
    <w:rsid w:val="009E4D32"/>
    <w:rsid w:val="009E55F2"/>
    <w:rsid w:val="009E5969"/>
    <w:rsid w:val="009F26B8"/>
    <w:rsid w:val="009F395F"/>
    <w:rsid w:val="009F6961"/>
    <w:rsid w:val="00A0156E"/>
    <w:rsid w:val="00A0719F"/>
    <w:rsid w:val="00A247F0"/>
    <w:rsid w:val="00A26848"/>
    <w:rsid w:val="00A27661"/>
    <w:rsid w:val="00A32C8C"/>
    <w:rsid w:val="00A33DB0"/>
    <w:rsid w:val="00A422BD"/>
    <w:rsid w:val="00A42827"/>
    <w:rsid w:val="00A509D1"/>
    <w:rsid w:val="00A61770"/>
    <w:rsid w:val="00A629CF"/>
    <w:rsid w:val="00A6575D"/>
    <w:rsid w:val="00A66834"/>
    <w:rsid w:val="00A67CDE"/>
    <w:rsid w:val="00A71D9F"/>
    <w:rsid w:val="00A8354F"/>
    <w:rsid w:val="00A851AF"/>
    <w:rsid w:val="00A91B1B"/>
    <w:rsid w:val="00AA14DD"/>
    <w:rsid w:val="00AA286A"/>
    <w:rsid w:val="00AA6973"/>
    <w:rsid w:val="00AB5B66"/>
    <w:rsid w:val="00AC3BEE"/>
    <w:rsid w:val="00AC4799"/>
    <w:rsid w:val="00AE66CA"/>
    <w:rsid w:val="00B12D16"/>
    <w:rsid w:val="00B13EC1"/>
    <w:rsid w:val="00B33396"/>
    <w:rsid w:val="00B40180"/>
    <w:rsid w:val="00B447F3"/>
    <w:rsid w:val="00B505C5"/>
    <w:rsid w:val="00B55AEE"/>
    <w:rsid w:val="00B57B50"/>
    <w:rsid w:val="00B67B15"/>
    <w:rsid w:val="00B714F5"/>
    <w:rsid w:val="00B7262E"/>
    <w:rsid w:val="00B777D0"/>
    <w:rsid w:val="00B84C77"/>
    <w:rsid w:val="00B86587"/>
    <w:rsid w:val="00B87FF5"/>
    <w:rsid w:val="00B97602"/>
    <w:rsid w:val="00BB3096"/>
    <w:rsid w:val="00BB38ED"/>
    <w:rsid w:val="00BC3439"/>
    <w:rsid w:val="00BD3759"/>
    <w:rsid w:val="00BD6602"/>
    <w:rsid w:val="00BE0F59"/>
    <w:rsid w:val="00BE5629"/>
    <w:rsid w:val="00BE7D8F"/>
    <w:rsid w:val="00BF0576"/>
    <w:rsid w:val="00BF3DCE"/>
    <w:rsid w:val="00BF4D3E"/>
    <w:rsid w:val="00C109BD"/>
    <w:rsid w:val="00C171F5"/>
    <w:rsid w:val="00C2511F"/>
    <w:rsid w:val="00C35A54"/>
    <w:rsid w:val="00C36626"/>
    <w:rsid w:val="00C402D0"/>
    <w:rsid w:val="00C51C1C"/>
    <w:rsid w:val="00C55DA0"/>
    <w:rsid w:val="00C627F6"/>
    <w:rsid w:val="00C66527"/>
    <w:rsid w:val="00C751C2"/>
    <w:rsid w:val="00C85B56"/>
    <w:rsid w:val="00CA1066"/>
    <w:rsid w:val="00CA4742"/>
    <w:rsid w:val="00CA53DD"/>
    <w:rsid w:val="00CB06C6"/>
    <w:rsid w:val="00CB08AB"/>
    <w:rsid w:val="00CB3B20"/>
    <w:rsid w:val="00CB620D"/>
    <w:rsid w:val="00CC20B3"/>
    <w:rsid w:val="00CC54BD"/>
    <w:rsid w:val="00CD34BD"/>
    <w:rsid w:val="00CD5DE4"/>
    <w:rsid w:val="00CD7D11"/>
    <w:rsid w:val="00CE06B1"/>
    <w:rsid w:val="00CE2960"/>
    <w:rsid w:val="00CE4294"/>
    <w:rsid w:val="00CE647D"/>
    <w:rsid w:val="00CF2F49"/>
    <w:rsid w:val="00CF4C47"/>
    <w:rsid w:val="00D01D25"/>
    <w:rsid w:val="00D04ABA"/>
    <w:rsid w:val="00D05D94"/>
    <w:rsid w:val="00D11169"/>
    <w:rsid w:val="00D13062"/>
    <w:rsid w:val="00D24C74"/>
    <w:rsid w:val="00D273C1"/>
    <w:rsid w:val="00D35539"/>
    <w:rsid w:val="00D37215"/>
    <w:rsid w:val="00D526FC"/>
    <w:rsid w:val="00D7354C"/>
    <w:rsid w:val="00D835C9"/>
    <w:rsid w:val="00D8451C"/>
    <w:rsid w:val="00D85A41"/>
    <w:rsid w:val="00D90B3B"/>
    <w:rsid w:val="00D940AC"/>
    <w:rsid w:val="00DA0AF7"/>
    <w:rsid w:val="00DA764B"/>
    <w:rsid w:val="00DB02B8"/>
    <w:rsid w:val="00DB53EB"/>
    <w:rsid w:val="00DB71D4"/>
    <w:rsid w:val="00DC1A84"/>
    <w:rsid w:val="00DC4E23"/>
    <w:rsid w:val="00DC7638"/>
    <w:rsid w:val="00DD7977"/>
    <w:rsid w:val="00DE24EF"/>
    <w:rsid w:val="00E01749"/>
    <w:rsid w:val="00E04EB9"/>
    <w:rsid w:val="00E11127"/>
    <w:rsid w:val="00E14D5B"/>
    <w:rsid w:val="00E23C64"/>
    <w:rsid w:val="00E2569B"/>
    <w:rsid w:val="00E27571"/>
    <w:rsid w:val="00E341F0"/>
    <w:rsid w:val="00E55E5E"/>
    <w:rsid w:val="00E62E14"/>
    <w:rsid w:val="00E72E9B"/>
    <w:rsid w:val="00E900D9"/>
    <w:rsid w:val="00E90172"/>
    <w:rsid w:val="00E908FA"/>
    <w:rsid w:val="00E956A4"/>
    <w:rsid w:val="00EA2955"/>
    <w:rsid w:val="00EB2AFB"/>
    <w:rsid w:val="00EB64BA"/>
    <w:rsid w:val="00EC2F82"/>
    <w:rsid w:val="00ED4639"/>
    <w:rsid w:val="00ED4B3F"/>
    <w:rsid w:val="00EE3838"/>
    <w:rsid w:val="00EF7451"/>
    <w:rsid w:val="00EF7DBE"/>
    <w:rsid w:val="00F01BB5"/>
    <w:rsid w:val="00F03F53"/>
    <w:rsid w:val="00F07DD7"/>
    <w:rsid w:val="00F13D89"/>
    <w:rsid w:val="00F14AF5"/>
    <w:rsid w:val="00F15B26"/>
    <w:rsid w:val="00F32FE3"/>
    <w:rsid w:val="00F41883"/>
    <w:rsid w:val="00F47D9D"/>
    <w:rsid w:val="00F5512F"/>
    <w:rsid w:val="00F579FE"/>
    <w:rsid w:val="00F74A2A"/>
    <w:rsid w:val="00F76F44"/>
    <w:rsid w:val="00F7799F"/>
    <w:rsid w:val="00F80F08"/>
    <w:rsid w:val="00F961E0"/>
    <w:rsid w:val="00FA13EE"/>
    <w:rsid w:val="00FB124E"/>
    <w:rsid w:val="00FB7DA6"/>
    <w:rsid w:val="00FC290D"/>
    <w:rsid w:val="00FC51BF"/>
    <w:rsid w:val="00FD0C5A"/>
    <w:rsid w:val="00FD24D1"/>
    <w:rsid w:val="00FD7251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25095C-3892-4D6D-BC8C-7B04473B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46"/>
    <w:pPr>
      <w:widowControl w:val="0"/>
      <w:jc w:val="both"/>
    </w:pPr>
    <w:rPr>
      <w:kern w:val="2"/>
      <w:sz w:val="21"/>
      <w:szCs w:val="24"/>
    </w:rPr>
  </w:style>
  <w:style w:type="paragraph" w:styleId="Ttulo1">
    <w:name w:val="heading 1"/>
    <w:basedOn w:val="Normal"/>
    <w:next w:val="Normal"/>
    <w:link w:val="Ttulo1Car"/>
    <w:qFormat/>
    <w:rsid w:val="0060414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4146"/>
    <w:pPr>
      <w:keepNext/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 w:cs="Arial"/>
      <w:b/>
      <w:bCs/>
      <w:kern w:val="0"/>
      <w:szCs w:val="16"/>
    </w:rPr>
  </w:style>
  <w:style w:type="paragraph" w:styleId="Ttulo6">
    <w:name w:val="heading 6"/>
    <w:basedOn w:val="Normal"/>
    <w:next w:val="Normal"/>
    <w:qFormat/>
    <w:rsid w:val="00604146"/>
    <w:pPr>
      <w:keepNext/>
      <w:autoSpaceDE w:val="0"/>
      <w:autoSpaceDN w:val="0"/>
      <w:adjustRightInd w:val="0"/>
      <w:spacing w:line="480" w:lineRule="auto"/>
      <w:outlineLvl w:val="5"/>
    </w:pPr>
    <w:rPr>
      <w:rFonts w:ascii="Arial" w:hAnsi="Arial" w:cs="Arial"/>
      <w:b/>
      <w:bCs/>
      <w:kern w:val="0"/>
      <w:sz w:val="24"/>
      <w:szCs w:val="20"/>
    </w:rPr>
  </w:style>
  <w:style w:type="paragraph" w:styleId="Ttulo7">
    <w:name w:val="heading 7"/>
    <w:basedOn w:val="Normal"/>
    <w:next w:val="Normal"/>
    <w:qFormat/>
    <w:rsid w:val="00604146"/>
    <w:pPr>
      <w:keepNext/>
      <w:widowControl/>
      <w:spacing w:line="480" w:lineRule="auto"/>
      <w:jc w:val="center"/>
      <w:outlineLvl w:val="6"/>
    </w:pPr>
    <w:rPr>
      <w:rFonts w:ascii="Arial" w:hAnsi="Arial" w:cs="Arial"/>
      <w:b/>
      <w:bCs/>
      <w:kern w:val="0"/>
      <w:sz w:val="24"/>
      <w:szCs w:val="20"/>
      <w:u w:val="single"/>
    </w:rPr>
  </w:style>
  <w:style w:type="paragraph" w:styleId="Ttulo8">
    <w:name w:val="heading 8"/>
    <w:basedOn w:val="Normal"/>
    <w:next w:val="Normal"/>
    <w:qFormat/>
    <w:rsid w:val="0060414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" w:hAnsi="Arial" w:cs="Arial"/>
      <w:b/>
      <w:bCs/>
      <w:kern w:val="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Piedepgina">
    <w:name w:val="footer"/>
    <w:basedOn w:val="Normal"/>
    <w:rsid w:val="0060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ipervnculo">
    <w:name w:val="Hyperlink"/>
    <w:basedOn w:val="Fuentedeprrafopredeter"/>
    <w:rsid w:val="00604146"/>
    <w:rPr>
      <w:color w:val="0000FF"/>
      <w:u w:val="single"/>
    </w:rPr>
  </w:style>
  <w:style w:type="paragraph" w:styleId="Sangradetextonormal">
    <w:name w:val="Body Text Indent"/>
    <w:basedOn w:val="Normal"/>
    <w:rsid w:val="00604146"/>
    <w:pPr>
      <w:autoSpaceDE w:val="0"/>
      <w:autoSpaceDN w:val="0"/>
      <w:adjustRightInd w:val="0"/>
      <w:ind w:leftChars="-1" w:left="3600" w:hangingChars="2001" w:hanging="3602"/>
      <w:jc w:val="left"/>
    </w:pPr>
    <w:rPr>
      <w:rFonts w:ascii="Arial" w:hAnsi="Arial" w:cs="Arial"/>
      <w:kern w:val="0"/>
      <w:sz w:val="18"/>
      <w:szCs w:val="16"/>
    </w:rPr>
  </w:style>
  <w:style w:type="paragraph" w:styleId="Textoindependiente">
    <w:name w:val="Body Text"/>
    <w:basedOn w:val="Normal"/>
    <w:rsid w:val="00604146"/>
    <w:pPr>
      <w:autoSpaceDE w:val="0"/>
      <w:autoSpaceDN w:val="0"/>
      <w:adjustRightInd w:val="0"/>
      <w:jc w:val="left"/>
    </w:pPr>
    <w:rPr>
      <w:rFonts w:ascii="Arial" w:hAnsi="Arial" w:cs="Arial"/>
      <w:kern w:val="0"/>
      <w:sz w:val="18"/>
      <w:szCs w:val="16"/>
    </w:rPr>
  </w:style>
  <w:style w:type="character" w:styleId="Nmerodepgina">
    <w:name w:val="page number"/>
    <w:basedOn w:val="Fuentedeprrafopredeter"/>
    <w:rsid w:val="00604146"/>
  </w:style>
  <w:style w:type="paragraph" w:styleId="Ttulo">
    <w:name w:val="Title"/>
    <w:basedOn w:val="Normal"/>
    <w:qFormat/>
    <w:rsid w:val="00604146"/>
    <w:pPr>
      <w:widowControl/>
      <w:jc w:val="center"/>
    </w:pPr>
    <w:rPr>
      <w:b/>
      <w:kern w:val="0"/>
      <w:sz w:val="24"/>
      <w:szCs w:val="20"/>
    </w:rPr>
  </w:style>
  <w:style w:type="paragraph" w:styleId="NormalWeb">
    <w:name w:val="Normal (Web)"/>
    <w:basedOn w:val="Normal"/>
    <w:uiPriority w:val="99"/>
    <w:rsid w:val="00604146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styleId="nfasis">
    <w:name w:val="Emphasis"/>
    <w:basedOn w:val="Fuentedeprrafopredeter"/>
    <w:uiPriority w:val="20"/>
    <w:qFormat/>
    <w:rsid w:val="00604146"/>
    <w:rPr>
      <w:i/>
      <w:iCs/>
    </w:rPr>
  </w:style>
  <w:style w:type="character" w:styleId="Hipervnculovisitado">
    <w:name w:val="FollowedHyperlink"/>
    <w:basedOn w:val="Fuentedeprrafopredeter"/>
    <w:rsid w:val="00604146"/>
    <w:rPr>
      <w:color w:val="800080"/>
      <w:u w:val="single"/>
    </w:rPr>
  </w:style>
  <w:style w:type="table" w:styleId="Tablaconcuadrcula">
    <w:name w:val="Table Grid"/>
    <w:basedOn w:val="Tablanormal"/>
    <w:rsid w:val="005217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956A4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956A4"/>
    <w:rPr>
      <w:kern w:val="2"/>
      <w:sz w:val="18"/>
      <w:szCs w:val="18"/>
    </w:rPr>
  </w:style>
  <w:style w:type="paragraph" w:styleId="Textoindependiente2">
    <w:name w:val="Body Text 2"/>
    <w:basedOn w:val="Normal"/>
    <w:link w:val="Textoindependiente2Car"/>
    <w:rsid w:val="00415F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15FB0"/>
    <w:rPr>
      <w:kern w:val="2"/>
      <w:sz w:val="21"/>
      <w:szCs w:val="24"/>
    </w:rPr>
  </w:style>
  <w:style w:type="character" w:styleId="Textoennegrita">
    <w:name w:val="Strong"/>
    <w:basedOn w:val="Fuentedeprrafopredeter"/>
    <w:qFormat/>
    <w:rsid w:val="00415FB0"/>
    <w:rPr>
      <w:b/>
      <w:bCs/>
    </w:rPr>
  </w:style>
  <w:style w:type="paragraph" w:styleId="Prrafodelista">
    <w:name w:val="List Paragraph"/>
    <w:basedOn w:val="Normal"/>
    <w:uiPriority w:val="34"/>
    <w:qFormat/>
    <w:rsid w:val="007009A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s-ES" w:eastAsia="es-ES"/>
    </w:rPr>
  </w:style>
  <w:style w:type="paragraph" w:customStyle="1" w:styleId="Default">
    <w:name w:val="Default"/>
    <w:rsid w:val="007009A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GT" w:eastAsia="en-US"/>
    </w:rPr>
  </w:style>
  <w:style w:type="character" w:customStyle="1" w:styleId="hps">
    <w:name w:val="hps"/>
    <w:basedOn w:val="Fuentedeprrafopredeter"/>
    <w:rsid w:val="007009A2"/>
  </w:style>
  <w:style w:type="character" w:customStyle="1" w:styleId="shorttext">
    <w:name w:val="short_text"/>
    <w:basedOn w:val="Fuentedeprrafopredeter"/>
    <w:rsid w:val="00DC1A84"/>
  </w:style>
  <w:style w:type="paragraph" w:styleId="Sinespaciado">
    <w:name w:val="No Spacing"/>
    <w:uiPriority w:val="1"/>
    <w:qFormat/>
    <w:rsid w:val="00ED4B3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s-GT"/>
    </w:rPr>
  </w:style>
  <w:style w:type="character" w:customStyle="1" w:styleId="EncabezadoCar">
    <w:name w:val="Encabezado Car"/>
    <w:basedOn w:val="Fuentedeprrafopredeter"/>
    <w:link w:val="Encabezado"/>
    <w:rsid w:val="004023CF"/>
    <w:rPr>
      <w:kern w:val="2"/>
      <w:sz w:val="18"/>
      <w:szCs w:val="18"/>
    </w:rPr>
  </w:style>
  <w:style w:type="character" w:customStyle="1" w:styleId="longtext">
    <w:name w:val="long_text"/>
    <w:rsid w:val="00F13D89"/>
  </w:style>
  <w:style w:type="character" w:customStyle="1" w:styleId="Ttulo1Car">
    <w:name w:val="Título 1 Car"/>
    <w:link w:val="Ttulo1"/>
    <w:rsid w:val="00A67C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</dc:creator>
  <cp:lastModifiedBy>Inés Martínez</cp:lastModifiedBy>
  <cp:revision>3</cp:revision>
  <cp:lastPrinted>2002-10-26T10:17:00Z</cp:lastPrinted>
  <dcterms:created xsi:type="dcterms:W3CDTF">2024-11-25T14:27:00Z</dcterms:created>
  <dcterms:modified xsi:type="dcterms:W3CDTF">2024-11-25T14:27:00Z</dcterms:modified>
</cp:coreProperties>
</file>